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B3D65" w14:textId="77777777" w:rsidR="00FF76E9" w:rsidRPr="004E7157" w:rsidRDefault="00FF76E9" w:rsidP="00FF76E9">
      <w:pPr>
        <w:rPr>
          <w:rFonts w:ascii="Sarabun" w:hAnsi="Sarabun" w:cs="Sarabun"/>
          <w:color w:val="0F4761" w:themeColor="accent1" w:themeShade="BF"/>
        </w:rPr>
      </w:pPr>
    </w:p>
    <w:p w14:paraId="6D9F175E" w14:textId="77777777" w:rsidR="00FF76E9" w:rsidRPr="004E7157" w:rsidRDefault="00FF76E9" w:rsidP="00FF76E9">
      <w:pPr>
        <w:rPr>
          <w:rFonts w:ascii="Sarabun" w:hAnsi="Sarabun" w:cs="Sarabun"/>
          <w:color w:val="0F4761" w:themeColor="accent1" w:themeShade="BF"/>
        </w:rPr>
      </w:pPr>
    </w:p>
    <w:p w14:paraId="0B505C86" w14:textId="77777777" w:rsidR="00FF76E9" w:rsidRPr="004E7157" w:rsidRDefault="00FF76E9" w:rsidP="00FF76E9">
      <w:pPr>
        <w:rPr>
          <w:rFonts w:ascii="Sarabun" w:hAnsi="Sarabun" w:cs="Sarabun"/>
          <w:color w:val="0F4761" w:themeColor="accent1" w:themeShade="BF"/>
        </w:rPr>
      </w:pPr>
    </w:p>
    <w:p w14:paraId="24FA3F66" w14:textId="77777777" w:rsidR="00FF76E9" w:rsidRPr="004E7157" w:rsidRDefault="00FF76E9" w:rsidP="00FF76E9">
      <w:pPr>
        <w:rPr>
          <w:rFonts w:ascii="Sarabun" w:hAnsi="Sarabun" w:cs="Sarabun"/>
          <w:color w:val="0F4761" w:themeColor="accent1" w:themeShade="BF"/>
        </w:rPr>
      </w:pPr>
    </w:p>
    <w:p w14:paraId="2F5EE0CE" w14:textId="77777777" w:rsidR="00FF76E9" w:rsidRPr="004E7157" w:rsidRDefault="00FF76E9" w:rsidP="00FF76E9">
      <w:pPr>
        <w:rPr>
          <w:rFonts w:ascii="Sarabun" w:hAnsi="Sarabun" w:cs="Sarabun"/>
          <w:color w:val="0F4761" w:themeColor="accent1" w:themeShade="BF"/>
        </w:rPr>
      </w:pPr>
    </w:p>
    <w:p w14:paraId="36D32CB4" w14:textId="77777777" w:rsidR="00FF76E9" w:rsidRPr="004E7157" w:rsidRDefault="00FF76E9" w:rsidP="00FF76E9">
      <w:pPr>
        <w:rPr>
          <w:rFonts w:ascii="Sarabun" w:hAnsi="Sarabun" w:cs="Sarabun"/>
          <w:color w:val="0F4761" w:themeColor="accent1" w:themeShade="BF"/>
        </w:rPr>
      </w:pPr>
    </w:p>
    <w:p w14:paraId="5E66D200" w14:textId="77777777" w:rsidR="00FF76E9" w:rsidRPr="004E7157" w:rsidRDefault="00FF76E9" w:rsidP="00FF76E9">
      <w:pPr>
        <w:rPr>
          <w:rFonts w:ascii="Sarabun" w:hAnsi="Sarabun" w:cs="Sarabun"/>
          <w:color w:val="0F4761" w:themeColor="accent1" w:themeShade="BF"/>
        </w:rPr>
      </w:pPr>
      <w:r w:rsidRPr="004E7157">
        <w:rPr>
          <w:rFonts w:ascii="Sarabun" w:hAnsi="Sarabun" w:cs="Sarabun"/>
          <w:noProof/>
        </w:rPr>
        <w:drawing>
          <wp:inline distT="0" distB="0" distL="0" distR="0" wp14:anchorId="0D600893" wp14:editId="38359817">
            <wp:extent cx="6372797" cy="1539240"/>
            <wp:effectExtent l="0" t="0" r="9525" b="3810"/>
            <wp:docPr id="1760981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981499" name="Picture 1760981499"/>
                    <pic:cNvPicPr/>
                  </pic:nvPicPr>
                  <pic:blipFill rotWithShape="1">
                    <a:blip r:embed="rId7" cstate="print">
                      <a:extLst>
                        <a:ext uri="{28A0092B-C50C-407E-A947-70E740481C1C}">
                          <a14:useLocalDpi xmlns:a14="http://schemas.microsoft.com/office/drawing/2010/main" val="0"/>
                        </a:ext>
                      </a:extLst>
                    </a:blip>
                    <a:srcRect l="18013" t="7778" r="17229" b="60939"/>
                    <a:stretch>
                      <a:fillRect/>
                    </a:stretch>
                  </pic:blipFill>
                  <pic:spPr bwMode="auto">
                    <a:xfrm>
                      <a:off x="0" y="0"/>
                      <a:ext cx="6390187" cy="1543440"/>
                    </a:xfrm>
                    <a:prstGeom prst="rect">
                      <a:avLst/>
                    </a:prstGeom>
                    <a:ln>
                      <a:noFill/>
                    </a:ln>
                    <a:extLst>
                      <a:ext uri="{53640926-AAD7-44D8-BBD7-CCE9431645EC}">
                        <a14:shadowObscured xmlns:a14="http://schemas.microsoft.com/office/drawing/2010/main"/>
                      </a:ext>
                    </a:extLst>
                  </pic:spPr>
                </pic:pic>
              </a:graphicData>
            </a:graphic>
          </wp:inline>
        </w:drawing>
      </w:r>
    </w:p>
    <w:p w14:paraId="29933752" w14:textId="77777777" w:rsidR="00FF76E9" w:rsidRPr="004E7157" w:rsidRDefault="00FF76E9" w:rsidP="00FF76E9">
      <w:pPr>
        <w:ind w:left="-1260"/>
        <w:rPr>
          <w:rFonts w:ascii="Sarabun" w:hAnsi="Sarabun" w:cs="Sarabun"/>
          <w:color w:val="0F4761" w:themeColor="accent1" w:themeShade="BF"/>
        </w:rPr>
      </w:pPr>
    </w:p>
    <w:p w14:paraId="11C35B86" w14:textId="77777777" w:rsidR="00FF76E9" w:rsidRDefault="00FF76E9" w:rsidP="00FF76E9">
      <w:pPr>
        <w:rPr>
          <w:rFonts w:ascii="Sarabun" w:hAnsi="Sarabun" w:cs="Sarabun"/>
          <w:color w:val="0F4761" w:themeColor="accent1" w:themeShade="BF"/>
        </w:rPr>
      </w:pPr>
    </w:p>
    <w:p w14:paraId="300FCE74" w14:textId="77777777" w:rsidR="00FF76E9" w:rsidRPr="004E7157" w:rsidRDefault="00FF76E9" w:rsidP="00FF76E9">
      <w:pPr>
        <w:rPr>
          <w:rFonts w:ascii="Sarabun" w:hAnsi="Sarabun" w:cs="Sarabun"/>
          <w:color w:val="0F4761" w:themeColor="accent1" w:themeShade="BF"/>
        </w:rPr>
      </w:pPr>
    </w:p>
    <w:p w14:paraId="0E9ACE2B" w14:textId="77777777" w:rsidR="00FF76E9" w:rsidRPr="004E7157" w:rsidRDefault="00FF76E9" w:rsidP="00FF76E9">
      <w:pPr>
        <w:ind w:left="-1260"/>
        <w:rPr>
          <w:rFonts w:ascii="Sarabun" w:hAnsi="Sarabun" w:cs="Sarabun"/>
          <w:color w:val="0F4761" w:themeColor="accent1" w:themeShade="BF"/>
        </w:rPr>
      </w:pPr>
    </w:p>
    <w:p w14:paraId="63E3FAB8" w14:textId="36389057" w:rsidR="00FF76E9" w:rsidRPr="004E7157" w:rsidRDefault="00000000" w:rsidP="00FF76E9">
      <w:pPr>
        <w:spacing w:after="0" w:line="240" w:lineRule="auto"/>
        <w:ind w:firstLine="5400"/>
        <w:jc w:val="right"/>
        <w:rPr>
          <w:rFonts w:ascii="Sarabun" w:hAnsi="Sarabun" w:cs="Sarabun"/>
          <w:color w:val="0F4761" w:themeColor="accent1" w:themeShade="BF"/>
          <w:sz w:val="32"/>
        </w:rPr>
      </w:pPr>
      <w:sdt>
        <w:sdtPr>
          <w:rPr>
            <w:rFonts w:ascii="Sarabun" w:hAnsi="Sarabun" w:cs="Sarabun"/>
            <w:color w:val="0F4761" w:themeColor="accent1" w:themeShade="BF"/>
            <w:sz w:val="32"/>
          </w:rPr>
          <w:alias w:val="Company"/>
          <w:tag w:val=""/>
          <w:id w:val="-658923844"/>
          <w:placeholder>
            <w:docPart w:val="A772E1829A4F48F6ADFB42796AAA94F7"/>
          </w:placeholder>
          <w:dataBinding w:prefixMappings="xmlns:ns0='http://schemas.openxmlformats.org/officeDocument/2006/extended-properties' " w:xpath="/ns0:Properties[1]/ns0:Company[1]" w:storeItemID="{6668398D-A668-4E3E-A5EB-62B293D839F1}"/>
          <w:text/>
        </w:sdtPr>
        <w:sdtContent>
          <w:r w:rsidR="00FF76E9">
            <w:rPr>
              <w:rFonts w:ascii="Sarabun" w:hAnsi="Sarabun" w:cs="Sarabun"/>
              <w:color w:val="0F4761" w:themeColor="accent1" w:themeShade="BF"/>
              <w:sz w:val="32"/>
            </w:rPr>
            <w:t>MineConnect</w:t>
          </w:r>
        </w:sdtContent>
      </w:sdt>
    </w:p>
    <w:p w14:paraId="3C166067" w14:textId="7BA7DDAA" w:rsidR="00FF76E9" w:rsidRPr="00446E31" w:rsidRDefault="00000000" w:rsidP="00FF76E9">
      <w:pPr>
        <w:spacing w:after="0" w:line="240" w:lineRule="auto"/>
        <w:jc w:val="right"/>
        <w:rPr>
          <w:rFonts w:ascii="Sarabun" w:hAnsi="Sarabun" w:cs="Sarabun"/>
          <w:color w:val="2C7FCE" w:themeColor="text2" w:themeTint="99"/>
          <w:sz w:val="32"/>
          <w:szCs w:val="32"/>
        </w:rPr>
      </w:pPr>
      <w:sdt>
        <w:sdtPr>
          <w:rPr>
            <w:rFonts w:ascii="Sarabun" w:hAnsi="Sarabun" w:cs="Sarabun"/>
            <w:color w:val="0A1D30" w:themeColor="text2" w:themeShade="BF"/>
            <w:sz w:val="32"/>
            <w:szCs w:val="32"/>
            <w:lang w:val="en-CA"/>
          </w:rPr>
          <w:alias w:val="Subject"/>
          <w:tag w:val=""/>
          <w:id w:val="-1675329458"/>
          <w:placeholder>
            <w:docPart w:val="2E330C6694E5409DB246463008B7B182"/>
          </w:placeholder>
          <w:dataBinding w:prefixMappings="xmlns:ns0='http://purl.org/dc/elements/1.1/' xmlns:ns1='http://schemas.openxmlformats.org/package/2006/metadata/core-properties' " w:xpath="/ns1:coreProperties[1]/ns0:subject[1]" w:storeItemID="{6C3C8BC8-F283-45AE-878A-BAB7291924A1}"/>
          <w:text/>
        </w:sdtPr>
        <w:sdtContent>
          <w:r w:rsidR="00446E31" w:rsidRPr="00446E31">
            <w:rPr>
              <w:rFonts w:ascii="Sarabun" w:hAnsi="Sarabun" w:cs="Sarabun"/>
              <w:color w:val="0A1D30" w:themeColor="text2" w:themeShade="BF"/>
              <w:sz w:val="32"/>
              <w:szCs w:val="32"/>
              <w:lang w:val="en-CA"/>
            </w:rPr>
            <w:t>MC-RFQ-001-2026 and MC-RFQ-002-2026</w:t>
          </w:r>
        </w:sdtContent>
      </w:sdt>
    </w:p>
    <w:p w14:paraId="417D170D" w14:textId="403F80D9" w:rsidR="00FF76E9" w:rsidRPr="004E7157" w:rsidRDefault="00000000" w:rsidP="00FF76E9">
      <w:pPr>
        <w:spacing w:after="0" w:line="240" w:lineRule="auto"/>
        <w:jc w:val="right"/>
        <w:rPr>
          <w:rFonts w:ascii="Sarabun" w:hAnsi="Sarabun" w:cs="Sarabun"/>
          <w:color w:val="404040" w:themeColor="text1" w:themeTint="BF"/>
          <w:sz w:val="32"/>
          <w:lang w:val="en-CA"/>
        </w:rPr>
      </w:pPr>
      <w:sdt>
        <w:sdtPr>
          <w:rPr>
            <w:rFonts w:ascii="Sarabun" w:hAnsi="Sarabun" w:cs="Sarabun"/>
            <w:color w:val="0A1D30" w:themeColor="text2" w:themeShade="BF"/>
            <w:sz w:val="32"/>
          </w:rPr>
          <w:alias w:val="Title"/>
          <w:tag w:val=""/>
          <w:id w:val="1741515653"/>
          <w:placeholder>
            <w:docPart w:val="ADE66DC27A0C4FB9BFD9F440AAF84194"/>
          </w:placeholder>
          <w:dataBinding w:prefixMappings="xmlns:ns0='http://purl.org/dc/elements/1.1/' xmlns:ns1='http://schemas.openxmlformats.org/package/2006/metadata/core-properties' " w:xpath="/ns1:coreProperties[1]/ns0:title[1]" w:storeItemID="{6C3C8BC8-F283-45AE-878A-BAB7291924A1}"/>
          <w:text/>
        </w:sdtPr>
        <w:sdtContent>
          <w:r w:rsidR="00446E31">
            <w:rPr>
              <w:rFonts w:ascii="Sarabun" w:hAnsi="Sarabun" w:cs="Sarabun"/>
              <w:color w:val="0A1D30" w:themeColor="text2" w:themeShade="BF"/>
              <w:sz w:val="32"/>
            </w:rPr>
            <w:t>Addendum No. 1</w:t>
          </w:r>
        </w:sdtContent>
      </w:sdt>
    </w:p>
    <w:p w14:paraId="76EA1A12" w14:textId="4A37E43C" w:rsidR="00FF76E9" w:rsidRPr="004E7157" w:rsidRDefault="00000000" w:rsidP="00446E31">
      <w:pPr>
        <w:spacing w:after="0" w:line="240" w:lineRule="auto"/>
        <w:jc w:val="right"/>
        <w:rPr>
          <w:rFonts w:ascii="Sarabun" w:hAnsi="Sarabun" w:cs="Sarabun"/>
          <w:color w:val="808080" w:themeColor="background1" w:themeShade="80"/>
          <w:sz w:val="24"/>
          <w:lang w:val="en-CA"/>
        </w:rPr>
      </w:pPr>
      <w:sdt>
        <w:sdtPr>
          <w:rPr>
            <w:rFonts w:ascii="Sarabun" w:hAnsi="Sarabun" w:cs="Sarabun"/>
            <w:color w:val="0A1D30" w:themeColor="text2" w:themeShade="BF"/>
            <w:sz w:val="32"/>
          </w:rPr>
          <w:alias w:val="Comments"/>
          <w:tag w:val=""/>
          <w:id w:val="1282233925"/>
          <w:placeholder>
            <w:docPart w:val="72D8FD5518BF4B43A21BC88D63CD0B4E"/>
          </w:placeholder>
          <w:dataBinding w:prefixMappings="xmlns:ns0='http://purl.org/dc/elements/1.1/' xmlns:ns1='http://schemas.openxmlformats.org/package/2006/metadata/core-properties' " w:xpath="/ns1:coreProperties[1]/ns0:description[1]" w:storeItemID="{6C3C8BC8-F283-45AE-878A-BAB7291924A1}"/>
          <w:text w:multiLine="1"/>
        </w:sdtPr>
        <w:sdtContent>
          <w:r w:rsidR="00517161">
            <w:rPr>
              <w:rFonts w:ascii="Sarabun" w:hAnsi="Sarabun" w:cs="Sarabun"/>
              <w:color w:val="0A1D30" w:themeColor="text2" w:themeShade="BF"/>
              <w:sz w:val="32"/>
            </w:rPr>
            <w:t>RFQ Questions, Answers and Revised Schedule</w:t>
          </w:r>
        </w:sdtContent>
      </w:sdt>
    </w:p>
    <w:p w14:paraId="0DF72844" w14:textId="77777777" w:rsidR="00FF76E9" w:rsidRDefault="00FF76E9" w:rsidP="00FF76E9">
      <w:pPr>
        <w:spacing w:after="0" w:line="240" w:lineRule="auto"/>
        <w:ind w:left="1440" w:hanging="1890"/>
        <w:jc w:val="both"/>
        <w:rPr>
          <w:rFonts w:ascii="Sarabun" w:hAnsi="Sarabun" w:cs="Sarabun"/>
          <w:szCs w:val="20"/>
          <w:lang w:val="en-CA"/>
        </w:rPr>
      </w:pPr>
    </w:p>
    <w:p w14:paraId="6B2464D7" w14:textId="77777777" w:rsidR="0000036B" w:rsidRDefault="0000036B" w:rsidP="00FF76E9">
      <w:pPr>
        <w:spacing w:after="0" w:line="240" w:lineRule="auto"/>
        <w:ind w:left="1440" w:hanging="1890"/>
        <w:jc w:val="both"/>
        <w:rPr>
          <w:rFonts w:ascii="Sarabun" w:hAnsi="Sarabun" w:cs="Sarabun"/>
          <w:szCs w:val="20"/>
          <w:lang w:val="en-CA"/>
        </w:rPr>
      </w:pPr>
    </w:p>
    <w:p w14:paraId="53D283AF" w14:textId="77777777" w:rsidR="00446E31" w:rsidRDefault="00446E31" w:rsidP="00FF76E9">
      <w:pPr>
        <w:spacing w:after="0" w:line="240" w:lineRule="auto"/>
        <w:ind w:left="1440" w:hanging="1890"/>
        <w:jc w:val="both"/>
        <w:rPr>
          <w:rFonts w:ascii="Sarabun" w:hAnsi="Sarabun" w:cs="Sarabun"/>
          <w:szCs w:val="20"/>
          <w:lang w:val="en-CA"/>
        </w:rPr>
      </w:pPr>
    </w:p>
    <w:p w14:paraId="56BC1CE9" w14:textId="77777777" w:rsidR="0000036B" w:rsidRPr="004E7157" w:rsidRDefault="0000036B" w:rsidP="00FF76E9">
      <w:pPr>
        <w:spacing w:after="0" w:line="240" w:lineRule="auto"/>
        <w:ind w:left="1440" w:hanging="1890"/>
        <w:jc w:val="both"/>
        <w:rPr>
          <w:rFonts w:ascii="Sarabun" w:hAnsi="Sarabun" w:cs="Sarabun"/>
          <w:szCs w:val="20"/>
          <w:lang w:val="en-CA"/>
        </w:rPr>
      </w:pPr>
    </w:p>
    <w:p w14:paraId="5DD078C4" w14:textId="77777777" w:rsidR="00FF76E9" w:rsidRPr="004E7157" w:rsidRDefault="00FF76E9" w:rsidP="00FF76E9">
      <w:pPr>
        <w:spacing w:after="0" w:line="240" w:lineRule="auto"/>
        <w:ind w:left="1440" w:hanging="1890"/>
        <w:jc w:val="both"/>
        <w:rPr>
          <w:rFonts w:ascii="Sarabun" w:hAnsi="Sarabun" w:cs="Sarabun"/>
          <w:color w:val="BFBFBF" w:themeColor="background1" w:themeShade="BF"/>
          <w:szCs w:val="20"/>
        </w:rPr>
      </w:pPr>
      <w:r w:rsidRPr="004E7157">
        <w:rPr>
          <w:rFonts w:ascii="Sarabun" w:hAnsi="Sarabun" w:cs="Sarabun"/>
          <w:color w:val="0A1D30" w:themeColor="text2" w:themeShade="BF"/>
          <w:szCs w:val="20"/>
        </w:rPr>
        <w:t xml:space="preserve">MineConnect </w:t>
      </w:r>
    </w:p>
    <w:p w14:paraId="21B5DCA9" w14:textId="77777777" w:rsidR="00FF76E9" w:rsidRPr="004E7157" w:rsidRDefault="00FF76E9" w:rsidP="00FF76E9">
      <w:pPr>
        <w:spacing w:after="0" w:line="240" w:lineRule="auto"/>
        <w:ind w:left="1440" w:hanging="1890"/>
        <w:jc w:val="both"/>
        <w:rPr>
          <w:rFonts w:ascii="Sarabun" w:hAnsi="Sarabun" w:cs="Sarabun"/>
          <w:color w:val="0A1D30" w:themeColor="text2" w:themeShade="BF"/>
          <w:szCs w:val="20"/>
        </w:rPr>
      </w:pPr>
      <w:r w:rsidRPr="004E7157">
        <w:rPr>
          <w:rFonts w:ascii="Sarabun" w:hAnsi="Sarabun" w:cs="Sarabun"/>
          <w:color w:val="0A1D30" w:themeColor="text2" w:themeShade="BF"/>
          <w:szCs w:val="20"/>
        </w:rPr>
        <w:t>1545 Maley Drive</w:t>
      </w:r>
    </w:p>
    <w:p w14:paraId="38ED15C0" w14:textId="4BCBFB0C" w:rsidR="00FF76E9" w:rsidRDefault="00FF76E9" w:rsidP="00FF76E9">
      <w:pPr>
        <w:spacing w:after="0" w:line="240" w:lineRule="auto"/>
        <w:ind w:left="1440" w:hanging="1890"/>
        <w:jc w:val="both"/>
        <w:rPr>
          <w:rFonts w:ascii="Sarabun" w:hAnsi="Sarabun" w:cs="Sarabun"/>
        </w:rPr>
      </w:pPr>
      <w:r w:rsidRPr="004E7157">
        <w:rPr>
          <w:rFonts w:ascii="Sarabun" w:hAnsi="Sarabun" w:cs="Sarabun"/>
          <w:color w:val="0A1D30" w:themeColor="text2" w:themeShade="BF"/>
          <w:szCs w:val="20"/>
        </w:rPr>
        <w:t xml:space="preserve">Sudbury </w:t>
      </w:r>
      <w:proofErr w:type="gramStart"/>
      <w:r w:rsidRPr="004E7157">
        <w:rPr>
          <w:rFonts w:ascii="Sarabun" w:hAnsi="Sarabun" w:cs="Sarabun"/>
          <w:color w:val="0A1D30" w:themeColor="text2" w:themeShade="BF"/>
          <w:szCs w:val="20"/>
        </w:rPr>
        <w:t>ON  P</w:t>
      </w:r>
      <w:proofErr w:type="gramEnd"/>
      <w:r w:rsidRPr="004E7157">
        <w:rPr>
          <w:rFonts w:ascii="Sarabun" w:hAnsi="Sarabun" w:cs="Sarabun"/>
          <w:color w:val="0A1D30" w:themeColor="text2" w:themeShade="BF"/>
          <w:szCs w:val="20"/>
        </w:rPr>
        <w:t>3</w:t>
      </w:r>
      <w:proofErr w:type="gramStart"/>
      <w:r w:rsidRPr="004E7157">
        <w:rPr>
          <w:rFonts w:ascii="Sarabun" w:hAnsi="Sarabun" w:cs="Sarabun"/>
          <w:color w:val="0A1D30" w:themeColor="text2" w:themeShade="BF"/>
          <w:szCs w:val="20"/>
        </w:rPr>
        <w:t>A  4</w:t>
      </w:r>
      <w:proofErr w:type="gramEnd"/>
      <w:r w:rsidRPr="004E7157">
        <w:rPr>
          <w:rFonts w:ascii="Sarabun" w:hAnsi="Sarabun" w:cs="Sarabun"/>
          <w:color w:val="0A1D30" w:themeColor="text2" w:themeShade="BF"/>
          <w:szCs w:val="20"/>
        </w:rPr>
        <w:t>R</w:t>
      </w:r>
      <w:r>
        <w:rPr>
          <w:rFonts w:ascii="Sarabun" w:hAnsi="Sarabun" w:cs="Sarabun"/>
          <w:color w:val="0A1D30" w:themeColor="text2" w:themeShade="BF"/>
          <w:szCs w:val="20"/>
        </w:rPr>
        <w:t>7</w:t>
      </w:r>
      <w:r w:rsidRPr="004E7157">
        <w:rPr>
          <w:rFonts w:ascii="Sarabun" w:hAnsi="Sarabun" w:cs="Sarabun"/>
        </w:rPr>
        <w:t xml:space="preserve"> </w:t>
      </w:r>
    </w:p>
    <w:p w14:paraId="73F2F737" w14:textId="77777777" w:rsidR="0000036B" w:rsidRDefault="0000036B" w:rsidP="00FF76E9">
      <w:pPr>
        <w:spacing w:after="0" w:line="240" w:lineRule="auto"/>
        <w:ind w:left="1440" w:hanging="1890"/>
        <w:jc w:val="both"/>
        <w:rPr>
          <w:rFonts w:ascii="Sarabun" w:hAnsi="Sarabun" w:cs="Sarabun"/>
        </w:rPr>
      </w:pPr>
    </w:p>
    <w:p w14:paraId="7A68465B" w14:textId="77777777" w:rsidR="00FF76E9" w:rsidRPr="004E7157" w:rsidRDefault="00FF76E9" w:rsidP="00FF76E9">
      <w:pPr>
        <w:pStyle w:val="ListParagraph"/>
        <w:spacing w:after="0" w:line="240" w:lineRule="auto"/>
        <w:ind w:left="540"/>
        <w:jc w:val="both"/>
        <w:rPr>
          <w:rFonts w:ascii="Sarabun" w:hAnsi="Sarabun" w:cs="Sarabun"/>
        </w:rPr>
      </w:pPr>
    </w:p>
    <w:p w14:paraId="78A0FD65" w14:textId="1B5C5C0E" w:rsidR="00FF76E9" w:rsidRPr="0027556F" w:rsidRDefault="00FF76E9" w:rsidP="00FF76E9">
      <w:pPr>
        <w:pStyle w:val="Heading1"/>
        <w:keepLines w:val="0"/>
        <w:numPr>
          <w:ilvl w:val="0"/>
          <w:numId w:val="2"/>
        </w:numPr>
        <w:spacing w:before="220" w:line="240" w:lineRule="auto"/>
        <w:rPr>
          <w:rFonts w:ascii="Sarabun" w:eastAsia="Calibri" w:hAnsi="Sarabun" w:cs="Sarabun"/>
          <w:b/>
          <w:bCs/>
          <w:color w:val="auto"/>
          <w:spacing w:val="2"/>
          <w:sz w:val="28"/>
          <w:szCs w:val="28"/>
        </w:rPr>
      </w:pPr>
      <w:r w:rsidRPr="00FF76E9">
        <w:rPr>
          <w:rFonts w:ascii="Sarabun" w:eastAsia="Calibri" w:hAnsi="Sarabun" w:cs="Sarabun"/>
          <w:b/>
          <w:bCs/>
          <w:color w:val="auto"/>
          <w:spacing w:val="2"/>
          <w:sz w:val="28"/>
          <w:szCs w:val="28"/>
        </w:rPr>
        <w:lastRenderedPageBreak/>
        <w:t>Purpose of This Addendum</w:t>
      </w:r>
    </w:p>
    <w:p w14:paraId="72D76236" w14:textId="4473691A" w:rsidR="00FF76E9" w:rsidRPr="00FF76E9" w:rsidRDefault="00FF76E9" w:rsidP="00FF76E9">
      <w:pPr>
        <w:keepLines/>
        <w:spacing w:before="100" w:beforeAutospacing="1" w:after="100" w:afterAutospacing="1" w:line="240" w:lineRule="auto"/>
        <w:rPr>
          <w:rFonts w:ascii="Sarabun" w:eastAsia="Times New Roman" w:hAnsi="Sarabun" w:cs="Sarabun"/>
          <w:lang w:val="en-CA" w:eastAsia="en-CA"/>
        </w:rPr>
      </w:pPr>
      <w:r w:rsidRPr="00FF76E9">
        <w:rPr>
          <w:rFonts w:ascii="Sarabun" w:eastAsia="Times New Roman" w:hAnsi="Sarabun" w:cs="Sarabun"/>
          <w:lang w:val="en-CA" w:eastAsia="en-CA"/>
        </w:rPr>
        <w:t>This addendum forms part of MineConnect’s two Requests for Quotations for the MineOpportunity Challenge: MC-RFQ-001-2026, Visual Brand Elements &amp; Application Guidelines, and MC-RFQ-002-2026, Physical Game Design. It provides consolidated answers to respondent questions and revises the quotation deadlines and milestone schedules.</w:t>
      </w:r>
    </w:p>
    <w:p w14:paraId="6DBB4E17" w14:textId="77777777" w:rsidR="00FF76E9" w:rsidRPr="0027556F" w:rsidRDefault="00FF76E9" w:rsidP="00FF76E9">
      <w:pPr>
        <w:pStyle w:val="Heading1"/>
        <w:keepLines w:val="0"/>
        <w:numPr>
          <w:ilvl w:val="0"/>
          <w:numId w:val="2"/>
        </w:numPr>
        <w:spacing w:before="220" w:line="240" w:lineRule="auto"/>
        <w:rPr>
          <w:rFonts w:ascii="Sarabun" w:eastAsia="Calibri" w:hAnsi="Sarabun" w:cs="Sarabun"/>
          <w:b/>
          <w:bCs/>
          <w:color w:val="auto"/>
          <w:spacing w:val="2"/>
          <w:sz w:val="28"/>
          <w:szCs w:val="28"/>
        </w:rPr>
      </w:pPr>
      <w:r w:rsidRPr="00FF76E9">
        <w:rPr>
          <w:rFonts w:ascii="Sarabun" w:eastAsia="Calibri" w:hAnsi="Sarabun" w:cs="Sarabun"/>
          <w:b/>
          <w:bCs/>
          <w:color w:val="auto"/>
          <w:spacing w:val="2"/>
          <w:sz w:val="28"/>
          <w:szCs w:val="28"/>
        </w:rPr>
        <w:t>Revised Deadlines and Milestones</w:t>
      </w:r>
    </w:p>
    <w:p w14:paraId="45AFC39D" w14:textId="77777777" w:rsidR="00FF76E9" w:rsidRPr="00FF76E9" w:rsidRDefault="00FF76E9" w:rsidP="00FF76E9">
      <w:pPr>
        <w:keepLines/>
        <w:spacing w:before="100" w:beforeAutospacing="1" w:after="100" w:afterAutospacing="1" w:line="240" w:lineRule="auto"/>
        <w:rPr>
          <w:rFonts w:ascii="Sarabun" w:eastAsia="Times New Roman" w:hAnsi="Sarabun" w:cs="Sarabun"/>
          <w:lang w:val="en-CA" w:eastAsia="en-CA"/>
        </w:rPr>
      </w:pPr>
      <w:r w:rsidRPr="00FF76E9">
        <w:rPr>
          <w:rFonts w:ascii="Sarabun" w:eastAsia="Times New Roman" w:hAnsi="Sarabun" w:cs="Sarabun"/>
          <w:lang w:val="en-CA" w:eastAsia="en-CA"/>
        </w:rPr>
        <w:t>The quotation deadlines below replace the original deadlines in the respective RFQs. All dates other than quotation deadlines are planning targets. MineConnect will confirm review and approval dates at kickoff.</w:t>
      </w:r>
    </w:p>
    <w:p w14:paraId="7C7B344C" w14:textId="6D5D57D7" w:rsidR="00FF76E9" w:rsidRPr="00446E31" w:rsidRDefault="00FF76E9" w:rsidP="0027556F">
      <w:pPr>
        <w:keepNext/>
        <w:spacing w:before="180" w:after="80"/>
        <w:rPr>
          <w:rFonts w:ascii="Sarabun" w:hAnsi="Sarabun" w:cs="Sarabun"/>
          <w:b/>
          <w:bCs/>
        </w:rPr>
      </w:pPr>
      <w:r w:rsidRPr="00446E31">
        <w:rPr>
          <w:rFonts w:ascii="Sarabun" w:hAnsi="Sarabun" w:cs="Sarabun"/>
          <w:b/>
          <w:bCs/>
        </w:rPr>
        <w:t>MC-RFQ-001-2026 – Visual Brand Elements &amp; Application Guidelines</w:t>
      </w:r>
    </w:p>
    <w:tbl>
      <w:tblPr>
        <w:tblStyle w:val="GridTable4"/>
        <w:tblW w:w="0" w:type="auto"/>
        <w:tblLook w:val="04A0" w:firstRow="1" w:lastRow="0" w:firstColumn="1" w:lastColumn="0" w:noHBand="0" w:noVBand="1"/>
      </w:tblPr>
      <w:tblGrid>
        <w:gridCol w:w="3829"/>
        <w:gridCol w:w="4726"/>
      </w:tblGrid>
      <w:tr w:rsidR="007E21CB" w:rsidRPr="007E21CB" w14:paraId="42ADB0D6" w14:textId="77777777" w:rsidTr="007E21CB">
        <w:trPr>
          <w:cnfStyle w:val="100000000000" w:firstRow="1" w:lastRow="0" w:firstColumn="0" w:lastColumn="0" w:oddVBand="0" w:evenVBand="0" w:oddHBand="0" w:evenHBand="0" w:firstRowFirstColumn="0" w:firstRowLastColumn="0" w:lastRowFirstColumn="0" w:lastRowLastColumn="0"/>
          <w:cantSplit/>
          <w:trHeight w:val="20"/>
          <w:tblHeader/>
        </w:trPr>
        <w:tc>
          <w:tcPr>
            <w:cnfStyle w:val="001000000000" w:firstRow="0" w:lastRow="0" w:firstColumn="1" w:lastColumn="0" w:oddVBand="0" w:evenVBand="0" w:oddHBand="0" w:evenHBand="0" w:firstRowFirstColumn="0" w:firstRowLastColumn="0" w:lastRowFirstColumn="0" w:lastRowLastColumn="0"/>
            <w:tcW w:w="0" w:type="auto"/>
            <w:hideMark/>
          </w:tcPr>
          <w:p w14:paraId="46604374" w14:textId="77777777" w:rsidR="007E21CB" w:rsidRPr="007E21CB" w:rsidRDefault="007E21CB" w:rsidP="007E21CB">
            <w:pPr>
              <w:spacing w:after="55"/>
              <w:rPr>
                <w:rFonts w:ascii="Sarabun" w:hAnsi="Sarabun" w:cs="Sarabun"/>
                <w:lang w:val="en-CA"/>
              </w:rPr>
            </w:pPr>
            <w:r w:rsidRPr="007E21CB">
              <w:rPr>
                <w:rFonts w:ascii="Sarabun" w:hAnsi="Sarabun" w:cs="Sarabun"/>
                <w:lang w:val="en-CA"/>
              </w:rPr>
              <w:t>Milestone</w:t>
            </w:r>
          </w:p>
        </w:tc>
        <w:tc>
          <w:tcPr>
            <w:tcW w:w="0" w:type="auto"/>
            <w:hideMark/>
          </w:tcPr>
          <w:p w14:paraId="7608979F" w14:textId="77777777" w:rsidR="007E21CB" w:rsidRPr="007E21CB" w:rsidRDefault="007E21CB" w:rsidP="007E21CB">
            <w:pPr>
              <w:spacing w:after="55"/>
              <w:cnfStyle w:val="100000000000" w:firstRow="1" w:lastRow="0" w:firstColumn="0" w:lastColumn="0" w:oddVBand="0" w:evenVBand="0" w:oddHBand="0" w:evenHBand="0" w:firstRowFirstColumn="0" w:firstRowLastColumn="0" w:lastRowFirstColumn="0" w:lastRowLastColumn="0"/>
              <w:rPr>
                <w:rFonts w:ascii="Sarabun" w:hAnsi="Sarabun" w:cs="Sarabun"/>
                <w:lang w:val="en-CA"/>
              </w:rPr>
            </w:pPr>
            <w:r w:rsidRPr="007E21CB">
              <w:rPr>
                <w:rFonts w:ascii="Sarabun" w:hAnsi="Sarabun" w:cs="Sarabun"/>
                <w:lang w:val="en-CA"/>
              </w:rPr>
              <w:t>Revised date or target</w:t>
            </w:r>
          </w:p>
        </w:tc>
      </w:tr>
      <w:tr w:rsidR="007E21CB" w:rsidRPr="007E21CB" w14:paraId="704B737E" w14:textId="77777777" w:rsidTr="007E21CB">
        <w:trPr>
          <w:cnfStyle w:val="000000100000" w:firstRow="0" w:lastRow="0" w:firstColumn="0" w:lastColumn="0" w:oddVBand="0" w:evenVBand="0" w:oddHBand="1" w:evenHBand="0" w:firstRowFirstColumn="0" w:firstRowLastColumn="0" w:lastRowFirstColumn="0" w:lastRowLastColumn="0"/>
          <w:cantSplit/>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1C65E82C" w14:textId="77777777" w:rsidR="007E21CB" w:rsidRPr="007E21CB" w:rsidRDefault="007E21CB" w:rsidP="007E21CB">
            <w:pPr>
              <w:spacing w:after="55"/>
              <w:rPr>
                <w:rFonts w:ascii="Sarabun" w:hAnsi="Sarabun" w:cs="Sarabun"/>
                <w:lang w:val="en-CA"/>
              </w:rPr>
            </w:pPr>
            <w:r w:rsidRPr="007E21CB">
              <w:rPr>
                <w:rFonts w:ascii="Sarabun" w:hAnsi="Sarabun" w:cs="Sarabun"/>
                <w:lang w:val="en-CA"/>
              </w:rPr>
              <w:t>Quotation deadline</w:t>
            </w:r>
          </w:p>
        </w:tc>
        <w:tc>
          <w:tcPr>
            <w:tcW w:w="0" w:type="auto"/>
            <w:hideMark/>
          </w:tcPr>
          <w:p w14:paraId="0C889F14" w14:textId="77777777" w:rsidR="007E21CB" w:rsidRPr="007E21CB" w:rsidRDefault="007E21CB" w:rsidP="007E21CB">
            <w:pPr>
              <w:spacing w:after="55"/>
              <w:cnfStyle w:val="000000100000" w:firstRow="0" w:lastRow="0" w:firstColumn="0" w:lastColumn="0" w:oddVBand="0" w:evenVBand="0" w:oddHBand="1" w:evenHBand="0" w:firstRowFirstColumn="0" w:firstRowLastColumn="0" w:lastRowFirstColumn="0" w:lastRowLastColumn="0"/>
              <w:rPr>
                <w:rFonts w:ascii="Sarabun" w:hAnsi="Sarabun" w:cs="Sarabun"/>
                <w:lang w:val="en-CA"/>
              </w:rPr>
            </w:pPr>
            <w:r w:rsidRPr="007E21CB">
              <w:rPr>
                <w:rFonts w:ascii="Sarabun" w:hAnsi="Sarabun" w:cs="Sarabun"/>
                <w:lang w:val="en-CA"/>
              </w:rPr>
              <w:t>Monday, November 16, 2026, at 11:59 p.m. ET</w:t>
            </w:r>
          </w:p>
        </w:tc>
      </w:tr>
      <w:tr w:rsidR="007E21CB" w:rsidRPr="007E21CB" w14:paraId="1DC29AE8" w14:textId="77777777" w:rsidTr="007E21CB">
        <w:trPr>
          <w:cantSplit/>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02F0303C" w14:textId="77777777" w:rsidR="007E21CB" w:rsidRPr="007E21CB" w:rsidRDefault="007E21CB" w:rsidP="007E21CB">
            <w:pPr>
              <w:spacing w:after="55"/>
              <w:rPr>
                <w:rFonts w:ascii="Sarabun" w:hAnsi="Sarabun" w:cs="Sarabun"/>
                <w:lang w:val="en-CA"/>
              </w:rPr>
            </w:pPr>
            <w:r w:rsidRPr="007E21CB">
              <w:rPr>
                <w:rFonts w:ascii="Sarabun" w:hAnsi="Sarabun" w:cs="Sarabun"/>
                <w:lang w:val="en-CA"/>
              </w:rPr>
              <w:t>Selection and kickoff</w:t>
            </w:r>
          </w:p>
        </w:tc>
        <w:tc>
          <w:tcPr>
            <w:tcW w:w="0" w:type="auto"/>
            <w:hideMark/>
          </w:tcPr>
          <w:p w14:paraId="53772B3D" w14:textId="77777777" w:rsidR="007E21CB" w:rsidRPr="007E21CB" w:rsidRDefault="007E21CB" w:rsidP="007E21CB">
            <w:pPr>
              <w:spacing w:after="55"/>
              <w:cnfStyle w:val="000000000000" w:firstRow="0" w:lastRow="0" w:firstColumn="0" w:lastColumn="0" w:oddVBand="0" w:evenVBand="0" w:oddHBand="0" w:evenHBand="0" w:firstRowFirstColumn="0" w:firstRowLastColumn="0" w:lastRowFirstColumn="0" w:lastRowLastColumn="0"/>
              <w:rPr>
                <w:rFonts w:ascii="Sarabun" w:hAnsi="Sarabun" w:cs="Sarabun"/>
                <w:lang w:val="en-CA"/>
              </w:rPr>
            </w:pPr>
            <w:r w:rsidRPr="007E21CB">
              <w:rPr>
                <w:rFonts w:ascii="Sarabun" w:hAnsi="Sarabun" w:cs="Sarabun"/>
                <w:lang w:val="en-CA"/>
              </w:rPr>
              <w:t>November 30, 2026</w:t>
            </w:r>
          </w:p>
        </w:tc>
      </w:tr>
      <w:tr w:rsidR="007E21CB" w:rsidRPr="007E21CB" w14:paraId="3EBA835B" w14:textId="77777777" w:rsidTr="007E21CB">
        <w:trPr>
          <w:cnfStyle w:val="000000100000" w:firstRow="0" w:lastRow="0" w:firstColumn="0" w:lastColumn="0" w:oddVBand="0" w:evenVBand="0" w:oddHBand="1" w:evenHBand="0" w:firstRowFirstColumn="0" w:firstRowLastColumn="0" w:lastRowFirstColumn="0" w:lastRowLastColumn="0"/>
          <w:cantSplit/>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DBD754C" w14:textId="77777777" w:rsidR="007E21CB" w:rsidRPr="007E21CB" w:rsidRDefault="007E21CB" w:rsidP="007E21CB">
            <w:pPr>
              <w:spacing w:after="55"/>
              <w:rPr>
                <w:rFonts w:ascii="Sarabun" w:hAnsi="Sarabun" w:cs="Sarabun"/>
                <w:lang w:val="en-CA"/>
              </w:rPr>
            </w:pPr>
            <w:r w:rsidRPr="007E21CB">
              <w:rPr>
                <w:rFonts w:ascii="Sarabun" w:hAnsi="Sarabun" w:cs="Sarabun"/>
                <w:lang w:val="en-CA"/>
              </w:rPr>
              <w:t>Initial brand direction</w:t>
            </w:r>
          </w:p>
        </w:tc>
        <w:tc>
          <w:tcPr>
            <w:tcW w:w="0" w:type="auto"/>
            <w:hideMark/>
          </w:tcPr>
          <w:p w14:paraId="7849B53B" w14:textId="77777777" w:rsidR="007E21CB" w:rsidRPr="007E21CB" w:rsidRDefault="007E21CB" w:rsidP="007E21CB">
            <w:pPr>
              <w:spacing w:after="55"/>
              <w:cnfStyle w:val="000000100000" w:firstRow="0" w:lastRow="0" w:firstColumn="0" w:lastColumn="0" w:oddVBand="0" w:evenVBand="0" w:oddHBand="1" w:evenHBand="0" w:firstRowFirstColumn="0" w:firstRowLastColumn="0" w:lastRowFirstColumn="0" w:lastRowLastColumn="0"/>
              <w:rPr>
                <w:rFonts w:ascii="Sarabun" w:hAnsi="Sarabun" w:cs="Sarabun"/>
                <w:lang w:val="en-CA"/>
              </w:rPr>
            </w:pPr>
            <w:r w:rsidRPr="007E21CB">
              <w:rPr>
                <w:rFonts w:ascii="Sarabun" w:hAnsi="Sarabun" w:cs="Sarabun"/>
                <w:lang w:val="en-CA"/>
              </w:rPr>
              <w:t>December 7, 2026</w:t>
            </w:r>
          </w:p>
        </w:tc>
      </w:tr>
      <w:tr w:rsidR="007E21CB" w:rsidRPr="007E21CB" w14:paraId="0F07FF18" w14:textId="77777777" w:rsidTr="007E21CB">
        <w:trPr>
          <w:cantSplit/>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144E1BB1" w14:textId="77777777" w:rsidR="007E21CB" w:rsidRPr="007E21CB" w:rsidRDefault="007E21CB" w:rsidP="007E21CB">
            <w:pPr>
              <w:spacing w:after="55"/>
              <w:rPr>
                <w:rFonts w:ascii="Sarabun" w:hAnsi="Sarabun" w:cs="Sarabun"/>
                <w:lang w:val="en-CA"/>
              </w:rPr>
            </w:pPr>
            <w:r w:rsidRPr="007E21CB">
              <w:rPr>
                <w:rFonts w:ascii="Sarabun" w:hAnsi="Sarabun" w:cs="Sarabun"/>
                <w:lang w:val="en-CA"/>
              </w:rPr>
              <w:t>Draft Visual Application Guidelines</w:t>
            </w:r>
          </w:p>
        </w:tc>
        <w:tc>
          <w:tcPr>
            <w:tcW w:w="0" w:type="auto"/>
            <w:hideMark/>
          </w:tcPr>
          <w:p w14:paraId="138922C8" w14:textId="77777777" w:rsidR="007E21CB" w:rsidRPr="007E21CB" w:rsidRDefault="007E21CB" w:rsidP="007E21CB">
            <w:pPr>
              <w:spacing w:after="55"/>
              <w:cnfStyle w:val="000000000000" w:firstRow="0" w:lastRow="0" w:firstColumn="0" w:lastColumn="0" w:oddVBand="0" w:evenVBand="0" w:oddHBand="0" w:evenHBand="0" w:firstRowFirstColumn="0" w:firstRowLastColumn="0" w:lastRowFirstColumn="0" w:lastRowLastColumn="0"/>
              <w:rPr>
                <w:rFonts w:ascii="Sarabun" w:hAnsi="Sarabun" w:cs="Sarabun"/>
                <w:lang w:val="en-CA"/>
              </w:rPr>
            </w:pPr>
            <w:r w:rsidRPr="007E21CB">
              <w:rPr>
                <w:rFonts w:ascii="Sarabun" w:hAnsi="Sarabun" w:cs="Sarabun"/>
                <w:lang w:val="en-CA"/>
              </w:rPr>
              <w:t>Within five business days of direction approval</w:t>
            </w:r>
          </w:p>
        </w:tc>
      </w:tr>
      <w:tr w:rsidR="007E21CB" w:rsidRPr="007E21CB" w14:paraId="56207734" w14:textId="77777777" w:rsidTr="007E21CB">
        <w:trPr>
          <w:cnfStyle w:val="000000100000" w:firstRow="0" w:lastRow="0" w:firstColumn="0" w:lastColumn="0" w:oddVBand="0" w:evenVBand="0" w:oddHBand="1" w:evenHBand="0" w:firstRowFirstColumn="0" w:firstRowLastColumn="0" w:lastRowFirstColumn="0" w:lastRowLastColumn="0"/>
          <w:cantSplit/>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0D1E42E" w14:textId="77777777" w:rsidR="007E21CB" w:rsidRPr="007E21CB" w:rsidRDefault="007E21CB" w:rsidP="007E21CB">
            <w:pPr>
              <w:spacing w:after="55"/>
              <w:rPr>
                <w:rFonts w:ascii="Sarabun" w:hAnsi="Sarabun" w:cs="Sarabun"/>
                <w:lang w:val="en-CA"/>
              </w:rPr>
            </w:pPr>
            <w:r w:rsidRPr="007E21CB">
              <w:rPr>
                <w:rFonts w:ascii="Sarabun" w:hAnsi="Sarabun" w:cs="Sarabun"/>
                <w:lang w:val="en-CA"/>
              </w:rPr>
              <w:t>Final files and handoff</w:t>
            </w:r>
          </w:p>
        </w:tc>
        <w:tc>
          <w:tcPr>
            <w:tcW w:w="0" w:type="auto"/>
            <w:hideMark/>
          </w:tcPr>
          <w:p w14:paraId="4F2B95D9" w14:textId="77777777" w:rsidR="007E21CB" w:rsidRPr="007E21CB" w:rsidRDefault="007E21CB" w:rsidP="007E21CB">
            <w:pPr>
              <w:spacing w:after="55"/>
              <w:cnfStyle w:val="000000100000" w:firstRow="0" w:lastRow="0" w:firstColumn="0" w:lastColumn="0" w:oddVBand="0" w:evenVBand="0" w:oddHBand="1" w:evenHBand="0" w:firstRowFirstColumn="0" w:firstRowLastColumn="0" w:lastRowFirstColumn="0" w:lastRowLastColumn="0"/>
              <w:rPr>
                <w:rFonts w:ascii="Sarabun" w:hAnsi="Sarabun" w:cs="Sarabun"/>
                <w:lang w:val="en-CA"/>
              </w:rPr>
            </w:pPr>
            <w:r w:rsidRPr="007E21CB">
              <w:rPr>
                <w:rFonts w:ascii="Sarabun" w:hAnsi="Sarabun" w:cs="Sarabun"/>
                <w:lang w:val="en-CA"/>
              </w:rPr>
              <w:t>December 18, 2026</w:t>
            </w:r>
          </w:p>
        </w:tc>
      </w:tr>
    </w:tbl>
    <w:p w14:paraId="3689E9C5" w14:textId="77777777" w:rsidR="00FF76E9" w:rsidRPr="00446E31" w:rsidRDefault="00FF76E9" w:rsidP="0027556F">
      <w:pPr>
        <w:keepNext/>
        <w:spacing w:before="180" w:after="80"/>
        <w:rPr>
          <w:rFonts w:ascii="Sarabun" w:hAnsi="Sarabun" w:cs="Sarabun"/>
          <w:b/>
          <w:bCs/>
        </w:rPr>
      </w:pPr>
      <w:r w:rsidRPr="00446E31">
        <w:rPr>
          <w:rFonts w:ascii="Sarabun" w:hAnsi="Sarabun" w:cs="Sarabun"/>
          <w:b/>
          <w:bCs/>
        </w:rPr>
        <w:t>MC-RFQ-002-2026 – Physical Game Design</w:t>
      </w:r>
    </w:p>
    <w:tbl>
      <w:tblPr>
        <w:tblStyle w:val="GridTable4"/>
        <w:tblW w:w="0" w:type="auto"/>
        <w:tblLook w:val="04A0" w:firstRow="1" w:lastRow="0" w:firstColumn="1" w:lastColumn="0" w:noHBand="0" w:noVBand="1"/>
      </w:tblPr>
      <w:tblGrid>
        <w:gridCol w:w="3344"/>
        <w:gridCol w:w="4998"/>
      </w:tblGrid>
      <w:tr w:rsidR="007E21CB" w:rsidRPr="007E21CB" w14:paraId="02BBAD6D" w14:textId="77777777" w:rsidTr="007E21CB">
        <w:trPr>
          <w:cnfStyle w:val="100000000000" w:firstRow="1" w:lastRow="0" w:firstColumn="0" w:lastColumn="0" w:oddVBand="0" w:evenVBand="0" w:oddHBand="0" w:evenHBand="0" w:firstRowFirstColumn="0" w:firstRowLastColumn="0" w:lastRowFirstColumn="0" w:lastRowLastColumn="0"/>
          <w:cantSplit/>
          <w:trHeight w:val="20"/>
          <w:tblHeader/>
        </w:trPr>
        <w:tc>
          <w:tcPr>
            <w:cnfStyle w:val="001000000000" w:firstRow="0" w:lastRow="0" w:firstColumn="1" w:lastColumn="0" w:oddVBand="0" w:evenVBand="0" w:oddHBand="0" w:evenHBand="0" w:firstRowFirstColumn="0" w:firstRowLastColumn="0" w:lastRowFirstColumn="0" w:lastRowLastColumn="0"/>
            <w:tcW w:w="0" w:type="auto"/>
            <w:hideMark/>
          </w:tcPr>
          <w:p w14:paraId="63DA0946" w14:textId="77777777" w:rsidR="007E21CB" w:rsidRPr="007E21CB" w:rsidRDefault="007E21CB" w:rsidP="007E21CB">
            <w:pPr>
              <w:spacing w:after="55"/>
              <w:rPr>
                <w:rFonts w:ascii="Sarabun" w:hAnsi="Sarabun" w:cs="Sarabun"/>
                <w:lang w:val="en-CA"/>
              </w:rPr>
            </w:pPr>
            <w:r w:rsidRPr="007E21CB">
              <w:rPr>
                <w:rFonts w:ascii="Sarabun" w:hAnsi="Sarabun" w:cs="Sarabun"/>
                <w:lang w:val="en-CA"/>
              </w:rPr>
              <w:t>Milestone</w:t>
            </w:r>
          </w:p>
        </w:tc>
        <w:tc>
          <w:tcPr>
            <w:tcW w:w="0" w:type="auto"/>
            <w:hideMark/>
          </w:tcPr>
          <w:p w14:paraId="3EA2B30C" w14:textId="77777777" w:rsidR="007E21CB" w:rsidRPr="007E21CB" w:rsidRDefault="007E21CB" w:rsidP="007E21CB">
            <w:pPr>
              <w:spacing w:after="55"/>
              <w:cnfStyle w:val="100000000000" w:firstRow="1" w:lastRow="0" w:firstColumn="0" w:lastColumn="0" w:oddVBand="0" w:evenVBand="0" w:oddHBand="0" w:evenHBand="0" w:firstRowFirstColumn="0" w:firstRowLastColumn="0" w:lastRowFirstColumn="0" w:lastRowLastColumn="0"/>
              <w:rPr>
                <w:rFonts w:ascii="Sarabun" w:hAnsi="Sarabun" w:cs="Sarabun"/>
                <w:lang w:val="en-CA"/>
              </w:rPr>
            </w:pPr>
            <w:r w:rsidRPr="007E21CB">
              <w:rPr>
                <w:rFonts w:ascii="Sarabun" w:hAnsi="Sarabun" w:cs="Sarabun"/>
                <w:lang w:val="en-CA"/>
              </w:rPr>
              <w:t>Revised date or target</w:t>
            </w:r>
          </w:p>
        </w:tc>
      </w:tr>
      <w:tr w:rsidR="007E21CB" w:rsidRPr="007E21CB" w14:paraId="32157D49" w14:textId="77777777" w:rsidTr="007E21CB">
        <w:trPr>
          <w:cnfStyle w:val="000000100000" w:firstRow="0" w:lastRow="0" w:firstColumn="0" w:lastColumn="0" w:oddVBand="0" w:evenVBand="0" w:oddHBand="1" w:evenHBand="0" w:firstRowFirstColumn="0" w:firstRowLastColumn="0" w:lastRowFirstColumn="0" w:lastRowLastColumn="0"/>
          <w:cantSplit/>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74F8EECF" w14:textId="77777777" w:rsidR="007E21CB" w:rsidRPr="007E21CB" w:rsidRDefault="007E21CB" w:rsidP="007E21CB">
            <w:pPr>
              <w:spacing w:after="55"/>
              <w:rPr>
                <w:rFonts w:ascii="Sarabun" w:hAnsi="Sarabun" w:cs="Sarabun"/>
                <w:lang w:val="en-CA"/>
              </w:rPr>
            </w:pPr>
            <w:r w:rsidRPr="007E21CB">
              <w:rPr>
                <w:rFonts w:ascii="Sarabun" w:hAnsi="Sarabun" w:cs="Sarabun"/>
                <w:lang w:val="en-CA"/>
              </w:rPr>
              <w:t>Quotation deadline</w:t>
            </w:r>
          </w:p>
        </w:tc>
        <w:tc>
          <w:tcPr>
            <w:tcW w:w="0" w:type="auto"/>
            <w:hideMark/>
          </w:tcPr>
          <w:p w14:paraId="0CEE6E98" w14:textId="77777777" w:rsidR="007E21CB" w:rsidRPr="007E21CB" w:rsidRDefault="007E21CB" w:rsidP="007E21CB">
            <w:pPr>
              <w:spacing w:after="55"/>
              <w:cnfStyle w:val="000000100000" w:firstRow="0" w:lastRow="0" w:firstColumn="0" w:lastColumn="0" w:oddVBand="0" w:evenVBand="0" w:oddHBand="1" w:evenHBand="0" w:firstRowFirstColumn="0" w:firstRowLastColumn="0" w:lastRowFirstColumn="0" w:lastRowLastColumn="0"/>
              <w:rPr>
                <w:rFonts w:ascii="Sarabun" w:hAnsi="Sarabun" w:cs="Sarabun"/>
                <w:lang w:val="en-CA"/>
              </w:rPr>
            </w:pPr>
            <w:r w:rsidRPr="007E21CB">
              <w:rPr>
                <w:rFonts w:ascii="Sarabun" w:hAnsi="Sarabun" w:cs="Sarabun"/>
                <w:lang w:val="en-CA"/>
              </w:rPr>
              <w:t>Wednesday, November 18, 2026, at 11:59 p.m. ET</w:t>
            </w:r>
          </w:p>
        </w:tc>
      </w:tr>
      <w:tr w:rsidR="007E21CB" w:rsidRPr="007E21CB" w14:paraId="756E2137" w14:textId="77777777" w:rsidTr="007E21CB">
        <w:trPr>
          <w:cantSplit/>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7D74189B" w14:textId="77777777" w:rsidR="007E21CB" w:rsidRPr="007E21CB" w:rsidRDefault="007E21CB" w:rsidP="007E21CB">
            <w:pPr>
              <w:spacing w:after="55"/>
              <w:rPr>
                <w:rFonts w:ascii="Sarabun" w:hAnsi="Sarabun" w:cs="Sarabun"/>
                <w:lang w:val="en-CA"/>
              </w:rPr>
            </w:pPr>
            <w:r w:rsidRPr="007E21CB">
              <w:rPr>
                <w:rFonts w:ascii="Sarabun" w:hAnsi="Sarabun" w:cs="Sarabun"/>
                <w:lang w:val="en-CA"/>
              </w:rPr>
              <w:t>Selection and kickoff</w:t>
            </w:r>
          </w:p>
        </w:tc>
        <w:tc>
          <w:tcPr>
            <w:tcW w:w="0" w:type="auto"/>
            <w:hideMark/>
          </w:tcPr>
          <w:p w14:paraId="69E0F043" w14:textId="77777777" w:rsidR="007E21CB" w:rsidRPr="007E21CB" w:rsidRDefault="007E21CB" w:rsidP="007E21CB">
            <w:pPr>
              <w:spacing w:after="55"/>
              <w:cnfStyle w:val="000000000000" w:firstRow="0" w:lastRow="0" w:firstColumn="0" w:lastColumn="0" w:oddVBand="0" w:evenVBand="0" w:oddHBand="0" w:evenHBand="0" w:firstRowFirstColumn="0" w:firstRowLastColumn="0" w:lastRowFirstColumn="0" w:lastRowLastColumn="0"/>
              <w:rPr>
                <w:rFonts w:ascii="Sarabun" w:hAnsi="Sarabun" w:cs="Sarabun"/>
                <w:lang w:val="en-CA"/>
              </w:rPr>
            </w:pPr>
            <w:r w:rsidRPr="007E21CB">
              <w:rPr>
                <w:rFonts w:ascii="Sarabun" w:hAnsi="Sarabun" w:cs="Sarabun"/>
                <w:lang w:val="en-CA"/>
              </w:rPr>
              <w:t>November 30, 2026</w:t>
            </w:r>
          </w:p>
        </w:tc>
      </w:tr>
      <w:tr w:rsidR="007E21CB" w:rsidRPr="007E21CB" w14:paraId="28E013C8" w14:textId="77777777" w:rsidTr="007E21CB">
        <w:trPr>
          <w:cnfStyle w:val="000000100000" w:firstRow="0" w:lastRow="0" w:firstColumn="0" w:lastColumn="0" w:oddVBand="0" w:evenVBand="0" w:oddHBand="1" w:evenHBand="0" w:firstRowFirstColumn="0" w:firstRowLastColumn="0" w:lastRowFirstColumn="0" w:lastRowLastColumn="0"/>
          <w:cantSplit/>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1CFD23E2" w14:textId="77777777" w:rsidR="007E21CB" w:rsidRPr="007E21CB" w:rsidRDefault="007E21CB" w:rsidP="007E21CB">
            <w:pPr>
              <w:spacing w:after="55"/>
              <w:rPr>
                <w:rFonts w:ascii="Sarabun" w:hAnsi="Sarabun" w:cs="Sarabun"/>
                <w:lang w:val="en-CA"/>
              </w:rPr>
            </w:pPr>
            <w:r w:rsidRPr="007E21CB">
              <w:rPr>
                <w:rFonts w:ascii="Sarabun" w:hAnsi="Sarabun" w:cs="Sarabun"/>
                <w:lang w:val="en-CA"/>
              </w:rPr>
              <w:t>Initial design concepts</w:t>
            </w:r>
          </w:p>
        </w:tc>
        <w:tc>
          <w:tcPr>
            <w:tcW w:w="0" w:type="auto"/>
            <w:hideMark/>
          </w:tcPr>
          <w:p w14:paraId="365653F8" w14:textId="77777777" w:rsidR="007E21CB" w:rsidRPr="007E21CB" w:rsidRDefault="007E21CB" w:rsidP="007E21CB">
            <w:pPr>
              <w:spacing w:after="55"/>
              <w:cnfStyle w:val="000000100000" w:firstRow="0" w:lastRow="0" w:firstColumn="0" w:lastColumn="0" w:oddVBand="0" w:evenVBand="0" w:oddHBand="1" w:evenHBand="0" w:firstRowFirstColumn="0" w:firstRowLastColumn="0" w:lastRowFirstColumn="0" w:lastRowLastColumn="0"/>
              <w:rPr>
                <w:rFonts w:ascii="Sarabun" w:hAnsi="Sarabun" w:cs="Sarabun"/>
                <w:lang w:val="en-CA"/>
              </w:rPr>
            </w:pPr>
            <w:r w:rsidRPr="007E21CB">
              <w:rPr>
                <w:rFonts w:ascii="Sarabun" w:hAnsi="Sarabun" w:cs="Sarabun"/>
                <w:lang w:val="en-CA"/>
              </w:rPr>
              <w:t>December 14, 2026</w:t>
            </w:r>
          </w:p>
        </w:tc>
      </w:tr>
      <w:tr w:rsidR="007E21CB" w:rsidRPr="007E21CB" w14:paraId="5FF8FB9D" w14:textId="77777777" w:rsidTr="007E21CB">
        <w:trPr>
          <w:cantSplit/>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763AC75" w14:textId="77777777" w:rsidR="007E21CB" w:rsidRPr="007E21CB" w:rsidRDefault="007E21CB" w:rsidP="007E21CB">
            <w:pPr>
              <w:spacing w:after="55"/>
              <w:rPr>
                <w:rFonts w:ascii="Sarabun" w:hAnsi="Sarabun" w:cs="Sarabun"/>
                <w:lang w:val="en-CA"/>
              </w:rPr>
            </w:pPr>
            <w:r w:rsidRPr="007E21CB">
              <w:rPr>
                <w:rFonts w:ascii="Sarabun" w:hAnsi="Sarabun" w:cs="Sarabun"/>
                <w:lang w:val="en-CA"/>
              </w:rPr>
              <w:t>Prototype or mock-up review</w:t>
            </w:r>
          </w:p>
        </w:tc>
        <w:tc>
          <w:tcPr>
            <w:tcW w:w="0" w:type="auto"/>
            <w:hideMark/>
          </w:tcPr>
          <w:p w14:paraId="05DBE551" w14:textId="77777777" w:rsidR="007E21CB" w:rsidRPr="007E21CB" w:rsidRDefault="007E21CB" w:rsidP="007E21CB">
            <w:pPr>
              <w:spacing w:after="55"/>
              <w:cnfStyle w:val="000000000000" w:firstRow="0" w:lastRow="0" w:firstColumn="0" w:lastColumn="0" w:oddVBand="0" w:evenVBand="0" w:oddHBand="0" w:evenHBand="0" w:firstRowFirstColumn="0" w:firstRowLastColumn="0" w:lastRowFirstColumn="0" w:lastRowLastColumn="0"/>
              <w:rPr>
                <w:rFonts w:ascii="Sarabun" w:hAnsi="Sarabun" w:cs="Sarabun"/>
                <w:lang w:val="en-CA"/>
              </w:rPr>
            </w:pPr>
            <w:r w:rsidRPr="007E21CB">
              <w:rPr>
                <w:rFonts w:ascii="Sarabun" w:hAnsi="Sarabun" w:cs="Sarabun"/>
                <w:lang w:val="en-CA"/>
              </w:rPr>
              <w:t>January 6, 2027</w:t>
            </w:r>
          </w:p>
        </w:tc>
      </w:tr>
      <w:tr w:rsidR="007E21CB" w:rsidRPr="007E21CB" w14:paraId="7EB879EE" w14:textId="77777777" w:rsidTr="007E21CB">
        <w:trPr>
          <w:cnfStyle w:val="000000100000" w:firstRow="0" w:lastRow="0" w:firstColumn="0" w:lastColumn="0" w:oddVBand="0" w:evenVBand="0" w:oddHBand="1" w:evenHBand="0" w:firstRowFirstColumn="0" w:firstRowLastColumn="0" w:lastRowFirstColumn="0" w:lastRowLastColumn="0"/>
          <w:cantSplit/>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6DD98FCC" w14:textId="77777777" w:rsidR="007E21CB" w:rsidRPr="007E21CB" w:rsidRDefault="007E21CB" w:rsidP="007E21CB">
            <w:pPr>
              <w:spacing w:after="55"/>
              <w:rPr>
                <w:rFonts w:ascii="Sarabun" w:hAnsi="Sarabun" w:cs="Sarabun"/>
                <w:lang w:val="en-CA"/>
              </w:rPr>
            </w:pPr>
            <w:r w:rsidRPr="007E21CB">
              <w:rPr>
                <w:rFonts w:ascii="Sarabun" w:hAnsi="Sarabun" w:cs="Sarabun"/>
                <w:lang w:val="en-CA"/>
              </w:rPr>
              <w:t>Final design approval</w:t>
            </w:r>
          </w:p>
        </w:tc>
        <w:tc>
          <w:tcPr>
            <w:tcW w:w="0" w:type="auto"/>
            <w:hideMark/>
          </w:tcPr>
          <w:p w14:paraId="4E6E762D" w14:textId="77777777" w:rsidR="007E21CB" w:rsidRPr="007E21CB" w:rsidRDefault="007E21CB" w:rsidP="007E21CB">
            <w:pPr>
              <w:spacing w:after="55"/>
              <w:cnfStyle w:val="000000100000" w:firstRow="0" w:lastRow="0" w:firstColumn="0" w:lastColumn="0" w:oddVBand="0" w:evenVBand="0" w:oddHBand="1" w:evenHBand="0" w:firstRowFirstColumn="0" w:firstRowLastColumn="0" w:lastRowFirstColumn="0" w:lastRowLastColumn="0"/>
              <w:rPr>
                <w:rFonts w:ascii="Sarabun" w:hAnsi="Sarabun" w:cs="Sarabun"/>
                <w:lang w:val="en-CA"/>
              </w:rPr>
            </w:pPr>
            <w:r w:rsidRPr="007E21CB">
              <w:rPr>
                <w:rFonts w:ascii="Sarabun" w:hAnsi="Sarabun" w:cs="Sarabun"/>
                <w:lang w:val="en-CA"/>
              </w:rPr>
              <w:t>January 11, 2027</w:t>
            </w:r>
          </w:p>
        </w:tc>
      </w:tr>
      <w:tr w:rsidR="007E21CB" w:rsidRPr="007E21CB" w14:paraId="3A94B4AD" w14:textId="77777777" w:rsidTr="007E21CB">
        <w:trPr>
          <w:cantSplit/>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062A9AA6" w14:textId="77777777" w:rsidR="007E21CB" w:rsidRPr="007E21CB" w:rsidRDefault="007E21CB" w:rsidP="007E21CB">
            <w:pPr>
              <w:spacing w:after="55"/>
              <w:rPr>
                <w:rFonts w:ascii="Sarabun" w:hAnsi="Sarabun" w:cs="Sarabun"/>
                <w:lang w:val="en-CA"/>
              </w:rPr>
            </w:pPr>
            <w:r w:rsidRPr="007E21CB">
              <w:rPr>
                <w:rFonts w:ascii="Sarabun" w:hAnsi="Sarabun" w:cs="Sarabun"/>
                <w:lang w:val="en-CA"/>
              </w:rPr>
              <w:t>Manufacturing-ready package</w:t>
            </w:r>
          </w:p>
        </w:tc>
        <w:tc>
          <w:tcPr>
            <w:tcW w:w="0" w:type="auto"/>
            <w:hideMark/>
          </w:tcPr>
          <w:p w14:paraId="2B7B7719" w14:textId="77777777" w:rsidR="007E21CB" w:rsidRPr="007E21CB" w:rsidRDefault="007E21CB" w:rsidP="007E21CB">
            <w:pPr>
              <w:spacing w:after="55"/>
              <w:cnfStyle w:val="000000000000" w:firstRow="0" w:lastRow="0" w:firstColumn="0" w:lastColumn="0" w:oddVBand="0" w:evenVBand="0" w:oddHBand="0" w:evenHBand="0" w:firstRowFirstColumn="0" w:firstRowLastColumn="0" w:lastRowFirstColumn="0" w:lastRowLastColumn="0"/>
              <w:rPr>
                <w:rFonts w:ascii="Sarabun" w:hAnsi="Sarabun" w:cs="Sarabun"/>
                <w:lang w:val="en-CA"/>
              </w:rPr>
            </w:pPr>
            <w:r w:rsidRPr="007E21CB">
              <w:rPr>
                <w:rFonts w:ascii="Sarabun" w:hAnsi="Sarabun" w:cs="Sarabun"/>
                <w:lang w:val="en-CA"/>
              </w:rPr>
              <w:t>January 18, 2027</w:t>
            </w:r>
          </w:p>
        </w:tc>
      </w:tr>
    </w:tbl>
    <w:p w14:paraId="75E42C55" w14:textId="77777777" w:rsidR="00FF76E9" w:rsidRPr="00FF76E9" w:rsidRDefault="00FF76E9" w:rsidP="00FF76E9">
      <w:pPr>
        <w:keepLines/>
        <w:spacing w:before="100" w:beforeAutospacing="1" w:after="100" w:afterAutospacing="1" w:line="240" w:lineRule="auto"/>
        <w:rPr>
          <w:rFonts w:ascii="Sarabun" w:eastAsia="Times New Roman" w:hAnsi="Sarabun" w:cs="Sarabun"/>
          <w:lang w:val="en-CA" w:eastAsia="en-CA"/>
        </w:rPr>
      </w:pPr>
      <w:r w:rsidRPr="00FF76E9">
        <w:rPr>
          <w:rFonts w:ascii="Sarabun" w:eastAsia="Times New Roman" w:hAnsi="Sarabun" w:cs="Sarabun"/>
          <w:lang w:val="en-CA" w:eastAsia="en-CA"/>
        </w:rPr>
        <w:t>Submit one complete PDF per RFQ to mineopportunity@mineconnect.com using the subject line specified in the applicable RFQ.</w:t>
      </w:r>
    </w:p>
    <w:p w14:paraId="4D85B0C3" w14:textId="77777777" w:rsidR="00FF76E9" w:rsidRPr="00FF76E9" w:rsidRDefault="00FF76E9" w:rsidP="00FF76E9">
      <w:pPr>
        <w:keepLines/>
        <w:spacing w:before="100" w:beforeAutospacing="1" w:after="100" w:afterAutospacing="1" w:line="240" w:lineRule="auto"/>
        <w:rPr>
          <w:rFonts w:ascii="Sarabun" w:eastAsia="Times New Roman" w:hAnsi="Sarabun" w:cs="Sarabun"/>
          <w:lang w:val="en-CA" w:eastAsia="en-CA"/>
        </w:rPr>
      </w:pPr>
      <w:r w:rsidRPr="00FF76E9">
        <w:rPr>
          <w:rFonts w:ascii="Sarabun" w:eastAsia="Times New Roman" w:hAnsi="Sarabun" w:cs="Sarabun"/>
          <w:lang w:val="en-CA" w:eastAsia="en-CA"/>
        </w:rPr>
        <w:lastRenderedPageBreak/>
        <w:t>Respondents who have already submitted may keep their original quote or revise it after reviewing this addendum. To revise a quote, submit one complete replacement PDF by the applicable revised deadline and add “Revised Submission” to the required subject line. The replacement supersedes the earlier version.</w:t>
      </w:r>
    </w:p>
    <w:p w14:paraId="1CDB1AA9" w14:textId="77777777" w:rsidR="00FF76E9" w:rsidRPr="0027556F" w:rsidRDefault="00FF76E9" w:rsidP="00FF76E9">
      <w:pPr>
        <w:pStyle w:val="Heading1"/>
        <w:keepLines w:val="0"/>
        <w:numPr>
          <w:ilvl w:val="0"/>
          <w:numId w:val="2"/>
        </w:numPr>
        <w:spacing w:before="220" w:line="240" w:lineRule="auto"/>
        <w:rPr>
          <w:rFonts w:ascii="Sarabun" w:eastAsia="Calibri" w:hAnsi="Sarabun" w:cs="Sarabun"/>
          <w:b/>
          <w:bCs/>
          <w:color w:val="auto"/>
          <w:spacing w:val="2"/>
          <w:sz w:val="28"/>
          <w:szCs w:val="28"/>
        </w:rPr>
      </w:pPr>
      <w:r w:rsidRPr="00FF76E9">
        <w:rPr>
          <w:rFonts w:ascii="Sarabun" w:eastAsia="Calibri" w:hAnsi="Sarabun" w:cs="Sarabun"/>
          <w:b/>
          <w:bCs/>
          <w:color w:val="auto"/>
          <w:spacing w:val="2"/>
          <w:sz w:val="28"/>
          <w:szCs w:val="28"/>
        </w:rPr>
        <w:t>Questions and Answers</w:t>
      </w:r>
    </w:p>
    <w:p w14:paraId="1C9A7580" w14:textId="77777777" w:rsidR="00FF76E9" w:rsidRPr="00446E31" w:rsidRDefault="00FF76E9" w:rsidP="0027556F">
      <w:pPr>
        <w:keepNext/>
        <w:spacing w:before="180" w:after="80"/>
        <w:rPr>
          <w:rFonts w:ascii="Sarabun" w:hAnsi="Sarabun" w:cs="Sarabun"/>
          <w:b/>
          <w:bCs/>
        </w:rPr>
      </w:pPr>
      <w:r w:rsidRPr="00446E31">
        <w:rPr>
          <w:rFonts w:ascii="Sarabun" w:hAnsi="Sarabun" w:cs="Sarabun"/>
          <w:b/>
          <w:bCs/>
        </w:rPr>
        <w:t>Questions about both RFQs</w:t>
      </w:r>
    </w:p>
    <w:p w14:paraId="6C9A7A80" w14:textId="77777777" w:rsidR="00FF76E9" w:rsidRPr="00446E31" w:rsidRDefault="00FF76E9" w:rsidP="0027556F">
      <w:pPr>
        <w:keepNext/>
        <w:spacing w:before="140" w:after="40"/>
        <w:rPr>
          <w:rFonts w:ascii="Sarabun" w:hAnsi="Sarabun" w:cs="Sarabun"/>
          <w:b/>
          <w:bCs/>
        </w:rPr>
      </w:pPr>
      <w:r w:rsidRPr="00446E31">
        <w:rPr>
          <w:rFonts w:ascii="Sarabun" w:hAnsi="Sarabun" w:cs="Sarabun"/>
          <w:b/>
          <w:bCs/>
        </w:rPr>
        <w:t>Question 1 – Is there a budget range or ceiling?</w:t>
      </w:r>
    </w:p>
    <w:p w14:paraId="79919E94" w14:textId="57982247" w:rsidR="00FF76E9" w:rsidRPr="00FF76E9" w:rsidRDefault="00FF76E9" w:rsidP="00FF76E9">
      <w:pPr>
        <w:keepLines/>
        <w:spacing w:after="80" w:line="240" w:lineRule="auto"/>
        <w:rPr>
          <w:rFonts w:ascii="Sarabun" w:hAnsi="Sarabun" w:cs="Sarabun"/>
        </w:rPr>
      </w:pPr>
      <w:r w:rsidRPr="00FF76E9">
        <w:rPr>
          <w:rFonts w:ascii="Sarabun" w:hAnsi="Sarabun" w:cs="Sarabun"/>
        </w:rPr>
        <w:t>The RFQs do not publish a budget range or ceiling. Provide the fixed-fee breakdown requested in the applicable RFQ, identify assumptions, and price optional work separately. For Physical Game Design, identify third-party prototype or fabrication costs separately.</w:t>
      </w:r>
    </w:p>
    <w:p w14:paraId="7D5A79E1" w14:textId="77777777" w:rsidR="00FF76E9" w:rsidRPr="00446E31" w:rsidRDefault="00FF76E9" w:rsidP="0027556F">
      <w:pPr>
        <w:keepNext/>
        <w:spacing w:before="140" w:after="40"/>
        <w:rPr>
          <w:rFonts w:ascii="Sarabun" w:hAnsi="Sarabun" w:cs="Sarabun"/>
          <w:b/>
          <w:bCs/>
        </w:rPr>
      </w:pPr>
      <w:r w:rsidRPr="00446E31">
        <w:rPr>
          <w:rFonts w:ascii="Sarabun" w:hAnsi="Sarabun" w:cs="Sarabun"/>
          <w:b/>
          <w:bCs/>
        </w:rPr>
        <w:t>Question 2 – How will quotes be evaluated?</w:t>
      </w:r>
    </w:p>
    <w:p w14:paraId="1302B6D6" w14:textId="77777777" w:rsidR="00FF76E9" w:rsidRPr="00FF76E9" w:rsidRDefault="00FF76E9" w:rsidP="00FF76E9">
      <w:pPr>
        <w:keepLines/>
        <w:spacing w:after="80" w:line="240" w:lineRule="auto"/>
        <w:rPr>
          <w:rFonts w:ascii="Sarabun" w:hAnsi="Sarabun" w:cs="Sarabun"/>
        </w:rPr>
      </w:pPr>
      <w:r w:rsidRPr="00FF76E9">
        <w:rPr>
          <w:rFonts w:ascii="Sarabun" w:hAnsi="Sarabun" w:cs="Sarabun"/>
        </w:rPr>
        <w:t>Visual Brand Elements: understanding and approach 20%, relevant experience 25%, deliverables and cross-platform usability 20%, schedule and collaboration 10%, and price and value 25%.</w:t>
      </w:r>
    </w:p>
    <w:p w14:paraId="6A2CDA39" w14:textId="77777777" w:rsidR="00FF76E9" w:rsidRPr="00FF76E9" w:rsidRDefault="00FF76E9" w:rsidP="00FF76E9">
      <w:pPr>
        <w:keepLines/>
        <w:spacing w:after="80" w:line="240" w:lineRule="auto"/>
        <w:rPr>
          <w:rFonts w:ascii="Sarabun" w:hAnsi="Sarabun" w:cs="Sarabun"/>
        </w:rPr>
      </w:pPr>
      <w:r w:rsidRPr="00FF76E9">
        <w:rPr>
          <w:rFonts w:ascii="Sarabun" w:hAnsi="Sarabun" w:cs="Sarabun"/>
        </w:rPr>
        <w:t>Physical Game Design: understanding and approach 20%, relevant experience 20%, materials, durability, portability and accessibility 20%, production specifications and manufacturability 15%, schedule, collaboration and prototype approach 10%, and price and value 15%. See the applicable RFQ for the complete evaluation criteria.</w:t>
      </w:r>
    </w:p>
    <w:p w14:paraId="55BCBC89" w14:textId="77777777" w:rsidR="00FF76E9" w:rsidRPr="00446E31" w:rsidRDefault="00FF76E9" w:rsidP="0027556F">
      <w:pPr>
        <w:keepNext/>
        <w:spacing w:before="140" w:after="40"/>
        <w:rPr>
          <w:rFonts w:ascii="Sarabun" w:hAnsi="Sarabun" w:cs="Sarabun"/>
          <w:b/>
          <w:bCs/>
        </w:rPr>
      </w:pPr>
      <w:r w:rsidRPr="00446E31">
        <w:rPr>
          <w:rFonts w:ascii="Sarabun" w:hAnsi="Sarabun" w:cs="Sarabun"/>
          <w:b/>
          <w:bCs/>
        </w:rPr>
        <w:t>Question 3 – Can one company submit for and be awarded both RFQs?</w:t>
      </w:r>
    </w:p>
    <w:p w14:paraId="4499A8F7" w14:textId="77777777" w:rsidR="00FF76E9" w:rsidRPr="00FF76E9" w:rsidRDefault="00FF76E9" w:rsidP="00FF76E9">
      <w:pPr>
        <w:keepLines/>
        <w:spacing w:after="80" w:line="240" w:lineRule="auto"/>
        <w:rPr>
          <w:rFonts w:ascii="Sarabun" w:hAnsi="Sarabun" w:cs="Sarabun"/>
        </w:rPr>
      </w:pPr>
      <w:r w:rsidRPr="00FF76E9">
        <w:rPr>
          <w:rFonts w:ascii="Sarabun" w:hAnsi="Sarabun" w:cs="Sarabun"/>
        </w:rPr>
        <w:t>Yes. Submit a separate, complete PDF for each RFQ so MineConnect can evaluate each quote on its own. Identify shared assumptions or dependencies between the quotes.</w:t>
      </w:r>
    </w:p>
    <w:p w14:paraId="55F3D35C" w14:textId="77777777" w:rsidR="00FF76E9" w:rsidRPr="00446E31" w:rsidRDefault="00FF76E9" w:rsidP="0027556F">
      <w:pPr>
        <w:keepNext/>
        <w:spacing w:before="140" w:after="40"/>
        <w:rPr>
          <w:rFonts w:ascii="Sarabun" w:hAnsi="Sarabun" w:cs="Sarabun"/>
          <w:b/>
          <w:bCs/>
        </w:rPr>
      </w:pPr>
      <w:r w:rsidRPr="00446E31">
        <w:rPr>
          <w:rFonts w:ascii="Sarabun" w:hAnsi="Sarabun" w:cs="Sarabun"/>
          <w:b/>
          <w:bCs/>
        </w:rPr>
        <w:t>Question 4 – Who owns the deliverables, and are editable files required?</w:t>
      </w:r>
    </w:p>
    <w:p w14:paraId="06006324" w14:textId="77777777" w:rsidR="00FF76E9" w:rsidRPr="00FF76E9" w:rsidRDefault="00FF76E9" w:rsidP="00FF76E9">
      <w:pPr>
        <w:keepLines/>
        <w:spacing w:after="80" w:line="240" w:lineRule="auto"/>
        <w:rPr>
          <w:rFonts w:ascii="Sarabun" w:hAnsi="Sarabun" w:cs="Sarabun"/>
        </w:rPr>
      </w:pPr>
      <w:r w:rsidRPr="00FF76E9">
        <w:rPr>
          <w:rFonts w:ascii="Sarabun" w:hAnsi="Sarabun" w:cs="Sarabun"/>
        </w:rPr>
        <w:t>Unless otherwise agreed in writing, ownership of final custom deliverables created for the assignment and paid for by MineConnect transfers upon payment as set out in the applicable RFQ. Provide editable native files and final exports. Existing logos remain with their respective owners. Disclose third-party materials, licensing terms and related costs.</w:t>
      </w:r>
    </w:p>
    <w:p w14:paraId="57E81313" w14:textId="77777777" w:rsidR="00FF76E9" w:rsidRPr="00446E31" w:rsidRDefault="00FF76E9" w:rsidP="0027556F">
      <w:pPr>
        <w:keepNext/>
        <w:spacing w:before="140" w:after="40"/>
        <w:rPr>
          <w:rFonts w:ascii="Sarabun" w:hAnsi="Sarabun" w:cs="Sarabun"/>
          <w:b/>
          <w:bCs/>
        </w:rPr>
      </w:pPr>
      <w:r w:rsidRPr="00446E31">
        <w:rPr>
          <w:rFonts w:ascii="Sarabun" w:hAnsi="Sarabun" w:cs="Sarabun"/>
          <w:b/>
          <w:bCs/>
        </w:rPr>
        <w:t>Question 5 – What language and accessibility requirements apply?</w:t>
      </w:r>
    </w:p>
    <w:p w14:paraId="7D30A62D" w14:textId="77777777" w:rsidR="00FF76E9" w:rsidRPr="00FF76E9" w:rsidRDefault="00FF76E9" w:rsidP="00FF76E9">
      <w:pPr>
        <w:keepLines/>
        <w:spacing w:after="80" w:line="240" w:lineRule="auto"/>
        <w:rPr>
          <w:rFonts w:ascii="Sarabun" w:hAnsi="Sarabun" w:cs="Sarabun"/>
        </w:rPr>
      </w:pPr>
      <w:r w:rsidRPr="00FF76E9">
        <w:rPr>
          <w:rFonts w:ascii="Sarabun" w:hAnsi="Sarabun" w:cs="Sarabun"/>
        </w:rPr>
        <w:t>The Visual Application Guidelines may be delivered in English. Include guidance for English, French and bilingual layouts. For Physical Game Design, provide English and French print-ready artwork for components that contain text and identify components that can be language-neutral. Apply the accessibility requirements in the RFQs, including readable type, sufficient contrast and cues beyond colour.</w:t>
      </w:r>
    </w:p>
    <w:p w14:paraId="4E640A3A" w14:textId="77777777" w:rsidR="00FF76E9" w:rsidRPr="00446E31" w:rsidRDefault="00FF76E9" w:rsidP="0027556F">
      <w:pPr>
        <w:keepNext/>
        <w:spacing w:before="140" w:after="40"/>
        <w:rPr>
          <w:rFonts w:ascii="Sarabun" w:hAnsi="Sarabun" w:cs="Sarabun"/>
          <w:b/>
          <w:bCs/>
        </w:rPr>
      </w:pPr>
      <w:r w:rsidRPr="00446E31">
        <w:rPr>
          <w:rFonts w:ascii="Sarabun" w:hAnsi="Sarabun" w:cs="Sarabun"/>
          <w:b/>
          <w:bCs/>
        </w:rPr>
        <w:lastRenderedPageBreak/>
        <w:t>Question 6 – How will reviews work, and how much flexibility is there on dates?</w:t>
      </w:r>
    </w:p>
    <w:p w14:paraId="6EE932E7" w14:textId="77777777" w:rsidR="00FF76E9" w:rsidRPr="00FF76E9" w:rsidRDefault="00FF76E9" w:rsidP="00FF76E9">
      <w:pPr>
        <w:keepLines/>
        <w:spacing w:after="80" w:line="240" w:lineRule="auto"/>
        <w:rPr>
          <w:rFonts w:ascii="Sarabun" w:hAnsi="Sarabun" w:cs="Sarabun"/>
        </w:rPr>
      </w:pPr>
      <w:r w:rsidRPr="00FF76E9">
        <w:rPr>
          <w:rFonts w:ascii="Sarabun" w:hAnsi="Sarabun" w:cs="Sarabun"/>
        </w:rPr>
        <w:t>Include at least four consolidated revision rounds. MineConnect will coordinate review and provide consolidated written feedback. MineConnect and Laurentian University will review the physical game design together. Use the revised target schedule in Section 2. State the review turnaround your work plan assumes and flag dependencies involving approvals, supplier coordination or prototype fabrication. MineConnect will confirm review windows at kickoff.</w:t>
      </w:r>
    </w:p>
    <w:p w14:paraId="0352ADF9" w14:textId="77777777" w:rsidR="00FF76E9" w:rsidRPr="00446E31" w:rsidRDefault="00FF76E9" w:rsidP="0027556F">
      <w:pPr>
        <w:keepNext/>
        <w:spacing w:before="180" w:after="80"/>
        <w:rPr>
          <w:rFonts w:ascii="Sarabun" w:hAnsi="Sarabun" w:cs="Sarabun"/>
          <w:b/>
          <w:bCs/>
        </w:rPr>
      </w:pPr>
      <w:r w:rsidRPr="00446E31">
        <w:rPr>
          <w:rFonts w:ascii="Sarabun" w:hAnsi="Sarabun" w:cs="Sarabun"/>
          <w:b/>
          <w:bCs/>
        </w:rPr>
        <w:t>MC-RFQ-001-2026 – Visual Brand Elements &amp; Application Guidelines</w:t>
      </w:r>
    </w:p>
    <w:p w14:paraId="15E8EC39" w14:textId="77777777" w:rsidR="00FF76E9" w:rsidRPr="00446E31" w:rsidRDefault="00FF76E9" w:rsidP="0027556F">
      <w:pPr>
        <w:keepNext/>
        <w:spacing w:before="140" w:after="40"/>
        <w:rPr>
          <w:rFonts w:ascii="Sarabun" w:hAnsi="Sarabun" w:cs="Sarabun"/>
          <w:b/>
          <w:bCs/>
        </w:rPr>
      </w:pPr>
      <w:r w:rsidRPr="00446E31">
        <w:rPr>
          <w:rFonts w:ascii="Sarabun" w:hAnsi="Sarabun" w:cs="Sarabun"/>
          <w:b/>
          <w:bCs/>
        </w:rPr>
        <w:t>Question 7 – What reference materials will be available?</w:t>
      </w:r>
    </w:p>
    <w:p w14:paraId="75C7B66A" w14:textId="6573A012" w:rsidR="005769A7" w:rsidRPr="00623A71" w:rsidRDefault="005769A7" w:rsidP="00835B83">
      <w:pPr>
        <w:rPr>
          <w:rFonts w:ascii="Sarabun" w:hAnsi="Sarabun" w:cs="Sarabun"/>
          <w:iCs/>
          <w:lang w:val="en-CA"/>
        </w:rPr>
      </w:pPr>
      <w:r w:rsidRPr="005769A7">
        <w:rPr>
          <w:rFonts w:ascii="Sarabun" w:hAnsi="Sarabun" w:cs="Sarabun"/>
          <w:iCs/>
          <w:lang w:val="en-CA"/>
        </w:rPr>
        <w:t>Th</w:t>
      </w:r>
      <w:r>
        <w:rPr>
          <w:rFonts w:ascii="Sarabun" w:hAnsi="Sarabun" w:cs="Sarabun"/>
          <w:iCs/>
          <w:lang w:val="en-CA"/>
        </w:rPr>
        <w:t>is</w:t>
      </w:r>
      <w:r w:rsidRPr="005769A7">
        <w:rPr>
          <w:rFonts w:ascii="Sarabun" w:hAnsi="Sarabun" w:cs="Sarabun"/>
          <w:iCs/>
          <w:lang w:val="en-CA"/>
        </w:rPr>
        <w:t xml:space="preserve"> </w:t>
      </w:r>
      <w:hyperlink r:id="rId8" w:history="1">
        <w:r w:rsidR="007F7C5E" w:rsidRPr="00A36760">
          <w:rPr>
            <w:rStyle w:val="Hyperlink"/>
            <w:rFonts w:ascii="Sarabun" w:hAnsi="Sarabun" w:cs="Sarabun"/>
            <w:b/>
            <w:bCs/>
            <w:iCs/>
            <w:lang w:val="en-CA"/>
          </w:rPr>
          <w:t>Sample Content Library</w:t>
        </w:r>
      </w:hyperlink>
      <w:r w:rsidRPr="005769A7">
        <w:rPr>
          <w:rFonts w:ascii="Sarabun" w:hAnsi="Sarabun" w:cs="Sarabun"/>
          <w:iCs/>
          <w:lang w:val="en-CA"/>
        </w:rPr>
        <w:t xml:space="preserve"> will include </w:t>
      </w:r>
      <w:r w:rsidR="00F34B4C">
        <w:rPr>
          <w:rFonts w:ascii="Sarabun" w:hAnsi="Sarabun" w:cs="Sarabun"/>
          <w:iCs/>
          <w:lang w:val="en-CA"/>
        </w:rPr>
        <w:t>a</w:t>
      </w:r>
      <w:r w:rsidRPr="005769A7">
        <w:rPr>
          <w:rFonts w:ascii="Sarabun" w:hAnsi="Sarabun" w:cs="Sarabun"/>
          <w:iCs/>
          <w:lang w:val="en-CA"/>
        </w:rPr>
        <w:t xml:space="preserve"> screenshot of the digital platform</w:t>
      </w:r>
      <w:r w:rsidR="00072FCE">
        <w:rPr>
          <w:rFonts w:ascii="Sarabun" w:hAnsi="Sarabun" w:cs="Sarabun"/>
          <w:iCs/>
          <w:lang w:val="en-CA"/>
        </w:rPr>
        <w:t xml:space="preserve">, which follows </w:t>
      </w:r>
      <w:r w:rsidR="00934F06" w:rsidRPr="00934F06">
        <w:rPr>
          <w:rFonts w:ascii="Sarabun" w:hAnsi="Sarabun" w:cs="Sarabun"/>
          <w:iCs/>
          <w:lang w:val="en-CA"/>
        </w:rPr>
        <w:t>Laurentian University’s branding guidelines and official colour standards</w:t>
      </w:r>
      <w:r w:rsidRPr="005769A7">
        <w:rPr>
          <w:rFonts w:ascii="Sarabun" w:hAnsi="Sarabun" w:cs="Sarabun"/>
          <w:iCs/>
          <w:lang w:val="en-CA"/>
        </w:rPr>
        <w:t>, examples of</w:t>
      </w:r>
      <w:r w:rsidR="00824A73">
        <w:rPr>
          <w:rFonts w:ascii="Sarabun" w:hAnsi="Sarabun" w:cs="Sarabun"/>
          <w:iCs/>
          <w:lang w:val="en-CA"/>
        </w:rPr>
        <w:t xml:space="preserve"> physical</w:t>
      </w:r>
      <w:r w:rsidRPr="005769A7">
        <w:rPr>
          <w:rFonts w:ascii="Sarabun" w:hAnsi="Sarabun" w:cs="Sarabun"/>
          <w:iCs/>
          <w:lang w:val="en-CA"/>
        </w:rPr>
        <w:t xml:space="preserve"> Pop Quiz, Research, Politics and Property cards. The screenshots show how the platform currently presents game content. All respondents will receive the same library as their reference for preparing a quote.</w:t>
      </w:r>
    </w:p>
    <w:p w14:paraId="5633F039" w14:textId="77777777" w:rsidR="00FF76E9" w:rsidRPr="00446E31" w:rsidRDefault="00FF76E9" w:rsidP="0027556F">
      <w:pPr>
        <w:keepNext/>
        <w:spacing w:before="140" w:after="40"/>
        <w:rPr>
          <w:rFonts w:ascii="Sarabun" w:hAnsi="Sarabun" w:cs="Sarabun"/>
          <w:b/>
          <w:bCs/>
        </w:rPr>
      </w:pPr>
      <w:r w:rsidRPr="00446E31">
        <w:rPr>
          <w:rFonts w:ascii="Sarabun" w:hAnsi="Sarabun" w:cs="Sarabun"/>
          <w:b/>
          <w:bCs/>
        </w:rPr>
        <w:t>Question 8 – What visual problems should the work address? Are full interface designs required?</w:t>
      </w:r>
    </w:p>
    <w:p w14:paraId="2193A5EE" w14:textId="77777777" w:rsidR="00FF76E9" w:rsidRPr="00FF76E9" w:rsidRDefault="00FF76E9" w:rsidP="00FF76E9">
      <w:pPr>
        <w:keepLines/>
        <w:spacing w:after="80" w:line="240" w:lineRule="auto"/>
        <w:rPr>
          <w:rFonts w:ascii="Sarabun" w:hAnsi="Sarabun" w:cs="Sarabun"/>
        </w:rPr>
      </w:pPr>
      <w:r w:rsidRPr="00FF76E9">
        <w:rPr>
          <w:rFonts w:ascii="Sarabun" w:hAnsi="Sarabun" w:cs="Sarabun"/>
        </w:rPr>
        <w:t>Create a consistent, readable visual system for the physical game and digital platform using the existing approved logos. Develop a coordinated palette, typography, reusable icons and graphics, and guidance on how to apply them. For the platform, supply representative visual styling examples and specifications for the developer. Full interface design, UX architecture and software implementation are outside the core scope.</w:t>
      </w:r>
    </w:p>
    <w:p w14:paraId="38517287" w14:textId="77777777" w:rsidR="00FF76E9" w:rsidRPr="00446E31" w:rsidRDefault="00FF76E9" w:rsidP="0027556F">
      <w:pPr>
        <w:keepNext/>
        <w:spacing w:before="140" w:after="40"/>
        <w:rPr>
          <w:rFonts w:ascii="Sarabun" w:hAnsi="Sarabun" w:cs="Sarabun"/>
          <w:b/>
          <w:bCs/>
        </w:rPr>
      </w:pPr>
      <w:r w:rsidRPr="00446E31">
        <w:rPr>
          <w:rFonts w:ascii="Sarabun" w:hAnsi="Sarabun" w:cs="Sarabun"/>
          <w:b/>
          <w:bCs/>
        </w:rPr>
        <w:t>Question 9 – How many icons should respondents include?</w:t>
      </w:r>
    </w:p>
    <w:p w14:paraId="27A3816E" w14:textId="77777777" w:rsidR="00FF76E9" w:rsidRPr="00FF76E9" w:rsidRDefault="00FF76E9" w:rsidP="00FF76E9">
      <w:pPr>
        <w:keepLines/>
        <w:spacing w:after="80" w:line="240" w:lineRule="auto"/>
        <w:rPr>
          <w:rFonts w:ascii="Sarabun" w:hAnsi="Sarabun" w:cs="Sarabun"/>
        </w:rPr>
      </w:pPr>
      <w:r w:rsidRPr="00FF76E9">
        <w:rPr>
          <w:rFonts w:ascii="Sarabun" w:hAnsi="Sarabun" w:cs="Sarabun"/>
        </w:rPr>
        <w:t xml:space="preserve">Propose a core set for the gameplay and interface needs described in the RFQ. State the number of custom icons </w:t>
      </w:r>
      <w:proofErr w:type="gramStart"/>
      <w:r w:rsidRPr="00FF76E9">
        <w:rPr>
          <w:rFonts w:ascii="Sarabun" w:hAnsi="Sarabun" w:cs="Sarabun"/>
        </w:rPr>
        <w:t>included,</w:t>
      </w:r>
      <w:proofErr w:type="gramEnd"/>
      <w:r w:rsidRPr="00FF76E9">
        <w:rPr>
          <w:rFonts w:ascii="Sarabun" w:hAnsi="Sarabun" w:cs="Sarabun"/>
        </w:rPr>
        <w:t xml:space="preserve"> the categories they cover, and how the set can expand. The RFQ does not specify a fixed count.</w:t>
      </w:r>
    </w:p>
    <w:p w14:paraId="46A93160" w14:textId="77777777" w:rsidR="00FF76E9" w:rsidRPr="00446E31" w:rsidRDefault="00FF76E9" w:rsidP="0027556F">
      <w:pPr>
        <w:keepNext/>
        <w:spacing w:before="140" w:after="40"/>
        <w:rPr>
          <w:rFonts w:ascii="Sarabun" w:hAnsi="Sarabun" w:cs="Sarabun"/>
          <w:b/>
          <w:bCs/>
        </w:rPr>
      </w:pPr>
      <w:r w:rsidRPr="00446E31">
        <w:rPr>
          <w:rFonts w:ascii="Sarabun" w:hAnsi="Sarabun" w:cs="Sarabun"/>
          <w:b/>
          <w:bCs/>
        </w:rPr>
        <w:t>Question 10 – Who is the audience, and what is the status of the digital platform?</w:t>
      </w:r>
    </w:p>
    <w:p w14:paraId="63D8169A" w14:textId="77777777" w:rsidR="00FF76E9" w:rsidRPr="00FF76E9" w:rsidRDefault="00FF76E9" w:rsidP="00FF76E9">
      <w:pPr>
        <w:keepLines/>
        <w:spacing w:after="80" w:line="240" w:lineRule="auto"/>
        <w:rPr>
          <w:rFonts w:ascii="Sarabun" w:hAnsi="Sarabun" w:cs="Sarabun"/>
        </w:rPr>
      </w:pPr>
      <w:r w:rsidRPr="00FF76E9">
        <w:rPr>
          <w:rFonts w:ascii="Sarabun" w:hAnsi="Sarabun" w:cs="Sarabun"/>
        </w:rPr>
        <w:t>The primary audience is students in Grades 9–12. Educators and facilitators also use the materials in school and event settings. The platform is being developed by 247 Labs and has been tested in pilot sessions. The successful visual brand supplier will coordinate with the platform developer and physical game designer through MineConnect.</w:t>
      </w:r>
    </w:p>
    <w:p w14:paraId="73E7ECE8" w14:textId="77777777" w:rsidR="00FF76E9" w:rsidRPr="00446E31" w:rsidRDefault="00FF76E9" w:rsidP="0027556F">
      <w:pPr>
        <w:keepNext/>
        <w:spacing w:before="180" w:after="80"/>
        <w:rPr>
          <w:rFonts w:ascii="Sarabun" w:hAnsi="Sarabun" w:cs="Sarabun"/>
          <w:b/>
          <w:bCs/>
        </w:rPr>
      </w:pPr>
      <w:r w:rsidRPr="00446E31">
        <w:rPr>
          <w:rFonts w:ascii="Sarabun" w:hAnsi="Sarabun" w:cs="Sarabun"/>
          <w:b/>
          <w:bCs/>
        </w:rPr>
        <w:lastRenderedPageBreak/>
        <w:t>MC-RFQ-002-2026 – Physical Game Design</w:t>
      </w:r>
    </w:p>
    <w:p w14:paraId="23786DC1" w14:textId="77777777" w:rsidR="00FF76E9" w:rsidRPr="00446E31" w:rsidRDefault="00FF76E9" w:rsidP="0027556F">
      <w:pPr>
        <w:keepNext/>
        <w:spacing w:before="140" w:after="40"/>
        <w:rPr>
          <w:rFonts w:ascii="Sarabun" w:hAnsi="Sarabun" w:cs="Sarabun"/>
          <w:b/>
          <w:bCs/>
        </w:rPr>
      </w:pPr>
      <w:r w:rsidRPr="00446E31">
        <w:rPr>
          <w:rFonts w:ascii="Sarabun" w:hAnsi="Sarabun" w:cs="Sarabun"/>
          <w:b/>
          <w:bCs/>
        </w:rPr>
        <w:t>Question 11 – What is the design starting point, and can respondents borrow a kit?</w:t>
      </w:r>
    </w:p>
    <w:p w14:paraId="5E174720" w14:textId="77777777" w:rsidR="00FF76E9" w:rsidRPr="00FF76E9" w:rsidRDefault="00FF76E9" w:rsidP="00FF76E9">
      <w:pPr>
        <w:keepLines/>
        <w:spacing w:after="80" w:line="240" w:lineRule="auto"/>
        <w:rPr>
          <w:rFonts w:ascii="Sarabun" w:hAnsi="Sarabun" w:cs="Sarabun"/>
        </w:rPr>
      </w:pPr>
      <w:r w:rsidRPr="00FF76E9">
        <w:rPr>
          <w:rFonts w:ascii="Sarabun" w:hAnsi="Sarabun" w:cs="Sarabun"/>
        </w:rPr>
        <w:t xml:space="preserve">Use Laurentian University’s existing MineOpportunity game and board layout. The reference appendix provides current game materials. No assembled kit is available </w:t>
      </w:r>
      <w:proofErr w:type="gramStart"/>
      <w:r w:rsidRPr="00FF76E9">
        <w:rPr>
          <w:rFonts w:ascii="Sarabun" w:hAnsi="Sarabun" w:cs="Sarabun"/>
        </w:rPr>
        <w:t>to</w:t>
      </w:r>
      <w:proofErr w:type="gramEnd"/>
      <w:r w:rsidRPr="00FF76E9">
        <w:rPr>
          <w:rFonts w:ascii="Sarabun" w:hAnsi="Sarabun" w:cs="Sarabun"/>
        </w:rPr>
        <w:t xml:space="preserve"> loan. Validate board functionality, handling, component fit and storage through a prototype or production-quality mock-up.</w:t>
      </w:r>
    </w:p>
    <w:p w14:paraId="3E107170" w14:textId="77777777" w:rsidR="00FF76E9" w:rsidRPr="00446E31" w:rsidRDefault="00FF76E9" w:rsidP="0027556F">
      <w:pPr>
        <w:keepNext/>
        <w:spacing w:before="140" w:after="40"/>
        <w:rPr>
          <w:rFonts w:ascii="Sarabun" w:hAnsi="Sarabun" w:cs="Sarabun"/>
          <w:b/>
          <w:bCs/>
        </w:rPr>
      </w:pPr>
      <w:r w:rsidRPr="00446E31">
        <w:rPr>
          <w:rFonts w:ascii="Sarabun" w:hAnsi="Sarabun" w:cs="Sarabun"/>
          <w:b/>
          <w:bCs/>
        </w:rPr>
        <w:t>Question 12 – What stays physical, and what should change?</w:t>
      </w:r>
    </w:p>
    <w:p w14:paraId="17DCB539" w14:textId="77777777" w:rsidR="00FF76E9" w:rsidRPr="00FF76E9" w:rsidRDefault="00FF76E9" w:rsidP="00FF76E9">
      <w:pPr>
        <w:keepLines/>
        <w:spacing w:after="80" w:line="240" w:lineRule="auto"/>
        <w:rPr>
          <w:rFonts w:ascii="Sarabun" w:hAnsi="Sarabun" w:cs="Sarabun"/>
        </w:rPr>
      </w:pPr>
      <w:r w:rsidRPr="00FF76E9">
        <w:rPr>
          <w:rFonts w:ascii="Sarabun" w:hAnsi="Sarabun" w:cs="Sarabun"/>
        </w:rPr>
        <w:t>Keep the existing gameplay rules unless the Goodman School of Mines and MineConnect approve a change. Design the case and insert, foldable board, team tokens, die, development and land-claim markers, and facilitator and reference materials for durable, portable use and quick setup and reset.</w:t>
      </w:r>
    </w:p>
    <w:p w14:paraId="092115E4" w14:textId="77777777" w:rsidR="00FF76E9" w:rsidRPr="00FF76E9" w:rsidRDefault="00FF76E9" w:rsidP="00FF76E9">
      <w:pPr>
        <w:keepLines/>
        <w:spacing w:after="80" w:line="240" w:lineRule="auto"/>
        <w:rPr>
          <w:rFonts w:ascii="Sarabun" w:hAnsi="Sarabun" w:cs="Sarabun"/>
        </w:rPr>
      </w:pPr>
      <w:r w:rsidRPr="00FF76E9">
        <w:rPr>
          <w:rFonts w:ascii="Sarabun" w:hAnsi="Sarabun" w:cs="Sarabun"/>
        </w:rPr>
        <w:t>Allow for a compact setup guide, inventory and reset checklist, tabletop gameplay and property references, and kit and component labels. Recommend what to combine or retire. MineConnect and the Goodman School of Mines will confirm the printed list during design and prototype review. Digital banking, scoring, dashboards and platform development are outside this assignment.</w:t>
      </w:r>
    </w:p>
    <w:p w14:paraId="5551788F" w14:textId="77777777" w:rsidR="00FF76E9" w:rsidRPr="00446E31" w:rsidRDefault="00FF76E9" w:rsidP="0027556F">
      <w:pPr>
        <w:keepNext/>
        <w:spacing w:before="140" w:after="40"/>
        <w:rPr>
          <w:rFonts w:ascii="Sarabun" w:hAnsi="Sarabun" w:cs="Sarabun"/>
          <w:b/>
          <w:bCs/>
        </w:rPr>
      </w:pPr>
      <w:r w:rsidRPr="00446E31">
        <w:rPr>
          <w:rFonts w:ascii="Sarabun" w:hAnsi="Sarabun" w:cs="Sarabun"/>
          <w:b/>
          <w:bCs/>
        </w:rPr>
        <w:t>Question 13 – How will kits be used and transported?</w:t>
      </w:r>
    </w:p>
    <w:p w14:paraId="318AF0A6" w14:textId="77777777" w:rsidR="00FF76E9" w:rsidRPr="00FF76E9" w:rsidRDefault="00FF76E9" w:rsidP="00FF76E9">
      <w:pPr>
        <w:keepLines/>
        <w:spacing w:after="80" w:line="240" w:lineRule="auto"/>
        <w:rPr>
          <w:rFonts w:ascii="Sarabun" w:hAnsi="Sarabun" w:cs="Sarabun"/>
        </w:rPr>
      </w:pPr>
      <w:r w:rsidRPr="00FF76E9">
        <w:rPr>
          <w:rFonts w:ascii="Sarabun" w:hAnsi="Sarabun" w:cs="Sarabun"/>
        </w:rPr>
        <w:t xml:space="preserve">Design for repeated use at schools and events, transport, storage and shipping. Give anticipated dimensions and loaded </w:t>
      </w:r>
      <w:proofErr w:type="gramStart"/>
      <w:r w:rsidRPr="00FF76E9">
        <w:rPr>
          <w:rFonts w:ascii="Sarabun" w:hAnsi="Sarabun" w:cs="Sarabun"/>
        </w:rPr>
        <w:t>weight, and</w:t>
      </w:r>
      <w:proofErr w:type="gramEnd"/>
      <w:r w:rsidRPr="00FF76E9">
        <w:rPr>
          <w:rFonts w:ascii="Sarabun" w:hAnsi="Sarabun" w:cs="Sarabun"/>
        </w:rPr>
        <w:t xml:space="preserve"> identify handling or courier assumptions that affect the design.</w:t>
      </w:r>
    </w:p>
    <w:p w14:paraId="3A3EDCF5" w14:textId="77777777" w:rsidR="00FF76E9" w:rsidRPr="00446E31" w:rsidRDefault="00FF76E9" w:rsidP="0027556F">
      <w:pPr>
        <w:keepNext/>
        <w:spacing w:before="140" w:after="40"/>
        <w:rPr>
          <w:rFonts w:ascii="Sarabun" w:hAnsi="Sarabun" w:cs="Sarabun"/>
          <w:b/>
          <w:bCs/>
        </w:rPr>
      </w:pPr>
      <w:r w:rsidRPr="00446E31">
        <w:rPr>
          <w:rFonts w:ascii="Sarabun" w:hAnsi="Sarabun" w:cs="Sarabun"/>
          <w:b/>
          <w:bCs/>
        </w:rPr>
        <w:t>Question 14 – Is the initial production run 20 or 100 kits? Is there a target cost per kit?</w:t>
      </w:r>
    </w:p>
    <w:p w14:paraId="33BDAB81" w14:textId="23552149" w:rsidR="005E3358" w:rsidRPr="005E3358" w:rsidRDefault="005E3358" w:rsidP="00DE635F">
      <w:pPr>
        <w:keepLines/>
        <w:spacing w:after="80" w:line="240" w:lineRule="auto"/>
        <w:rPr>
          <w:rFonts w:ascii="Sarabun" w:hAnsi="Sarabun" w:cs="Sarabun"/>
        </w:rPr>
      </w:pPr>
      <w:r w:rsidRPr="005E3358">
        <w:rPr>
          <w:rFonts w:ascii="Sarabun" w:hAnsi="Sarabun" w:cs="Sarabun"/>
        </w:rPr>
        <w:t>This addendum supersedes the references to approximately 20 and 100 kits in the Physical Game Design RFQ. Base your fixed-fee quote on the design, prototype or mock-up, bill of materials and manufacturing-ready files.</w:t>
      </w:r>
    </w:p>
    <w:p w14:paraId="51B14EAD" w14:textId="77777777" w:rsidR="005E3358" w:rsidRDefault="005E3358" w:rsidP="00DE635F">
      <w:pPr>
        <w:keepLines/>
        <w:spacing w:after="80" w:line="240" w:lineRule="auto"/>
        <w:rPr>
          <w:rFonts w:ascii="Sarabun" w:hAnsi="Sarabun" w:cs="Sarabun"/>
        </w:rPr>
      </w:pPr>
      <w:r w:rsidRPr="005E3358">
        <w:rPr>
          <w:rFonts w:ascii="Sarabun" w:hAnsi="Sarabun" w:cs="Sarabun"/>
        </w:rPr>
        <w:t xml:space="preserve">Recommend a design that works for a small production run and can </w:t>
      </w:r>
      <w:proofErr w:type="gramStart"/>
      <w:r w:rsidRPr="005E3358">
        <w:rPr>
          <w:rFonts w:ascii="Sarabun" w:hAnsi="Sarabun" w:cs="Sarabun"/>
        </w:rPr>
        <w:t>scale to</w:t>
      </w:r>
      <w:proofErr w:type="gramEnd"/>
      <w:r w:rsidRPr="005E3358">
        <w:rPr>
          <w:rFonts w:ascii="Sarabun" w:hAnsi="Sarabun" w:cs="Sarabun"/>
        </w:rPr>
        <w:t xml:space="preserve"> larger quantities. Explain where run size would affect material choices, tooling or fabrication. MineConnect will issue a separate RFP for printing and manufacturing, which will specify the production quantities and request per-kit pricing.</w:t>
      </w:r>
    </w:p>
    <w:p w14:paraId="145C92A4" w14:textId="7AACC93E" w:rsidR="00FF76E9" w:rsidRPr="00446E31" w:rsidRDefault="00FF76E9" w:rsidP="005E3358">
      <w:pPr>
        <w:keepNext/>
        <w:spacing w:before="140" w:after="40"/>
        <w:rPr>
          <w:rFonts w:ascii="Sarabun" w:hAnsi="Sarabun" w:cs="Sarabun"/>
          <w:b/>
          <w:bCs/>
        </w:rPr>
      </w:pPr>
      <w:r w:rsidRPr="00446E31">
        <w:rPr>
          <w:rFonts w:ascii="Sarabun" w:hAnsi="Sarabun" w:cs="Sarabun"/>
          <w:b/>
          <w:bCs/>
        </w:rPr>
        <w:t>Question 15 – Should specifications name a manufacturer or production process?</w:t>
      </w:r>
    </w:p>
    <w:p w14:paraId="3E7248F6" w14:textId="77777777" w:rsidR="00FF76E9" w:rsidRPr="00FF76E9" w:rsidRDefault="00FF76E9" w:rsidP="00FF76E9">
      <w:pPr>
        <w:keepLines/>
        <w:spacing w:after="80" w:line="240" w:lineRule="auto"/>
        <w:rPr>
          <w:rFonts w:ascii="Sarabun" w:hAnsi="Sarabun" w:cs="Sarabun"/>
        </w:rPr>
      </w:pPr>
      <w:r w:rsidRPr="00FF76E9">
        <w:rPr>
          <w:rFonts w:ascii="Sarabun" w:hAnsi="Sarabun" w:cs="Sarabun"/>
        </w:rPr>
        <w:t xml:space="preserve">Prepare specifications that third-party manufacturers can quote and use. Recommend suitable materials and methods, and flag tooling, sourcing or minimum-order constraints. A </w:t>
      </w:r>
      <w:proofErr w:type="gramStart"/>
      <w:r w:rsidRPr="00FF76E9">
        <w:rPr>
          <w:rFonts w:ascii="Sarabun" w:hAnsi="Sarabun" w:cs="Sarabun"/>
        </w:rPr>
        <w:t>miner</w:t>
      </w:r>
      <w:proofErr w:type="gramEnd"/>
      <w:r w:rsidRPr="00FF76E9">
        <w:rPr>
          <w:rFonts w:ascii="Sarabun" w:hAnsi="Sarabun" w:cs="Sarabun"/>
        </w:rPr>
        <w:t>-style steel case is one option to assess.</w:t>
      </w:r>
    </w:p>
    <w:p w14:paraId="4165E5BA" w14:textId="77777777" w:rsidR="00FF76E9" w:rsidRPr="0027556F" w:rsidRDefault="00FF76E9" w:rsidP="00FF76E9">
      <w:pPr>
        <w:pStyle w:val="Heading1"/>
        <w:keepLines w:val="0"/>
        <w:numPr>
          <w:ilvl w:val="0"/>
          <w:numId w:val="2"/>
        </w:numPr>
        <w:spacing w:before="220" w:line="240" w:lineRule="auto"/>
        <w:rPr>
          <w:rFonts w:ascii="Sarabun" w:eastAsia="Calibri" w:hAnsi="Sarabun" w:cs="Sarabun"/>
          <w:b/>
          <w:bCs/>
          <w:color w:val="auto"/>
          <w:spacing w:val="2"/>
          <w:sz w:val="28"/>
          <w:szCs w:val="28"/>
        </w:rPr>
      </w:pPr>
      <w:r w:rsidRPr="00FF76E9">
        <w:rPr>
          <w:rFonts w:ascii="Sarabun" w:eastAsia="Calibri" w:hAnsi="Sarabun" w:cs="Sarabun"/>
          <w:b/>
          <w:bCs/>
          <w:color w:val="auto"/>
          <w:spacing w:val="2"/>
          <w:sz w:val="28"/>
          <w:szCs w:val="28"/>
        </w:rPr>
        <w:lastRenderedPageBreak/>
        <w:t>Closing Statement</w:t>
      </w:r>
    </w:p>
    <w:p w14:paraId="7D2ADAAC" w14:textId="77777777" w:rsidR="00FF76E9" w:rsidRPr="00FF76E9" w:rsidRDefault="00FF76E9" w:rsidP="00FF76E9">
      <w:pPr>
        <w:keepLines/>
        <w:spacing w:before="100" w:beforeAutospacing="1" w:after="100" w:afterAutospacing="1" w:line="240" w:lineRule="auto"/>
        <w:rPr>
          <w:rFonts w:ascii="Sarabun" w:eastAsia="Times New Roman" w:hAnsi="Sarabun" w:cs="Sarabun"/>
          <w:lang w:val="en-CA" w:eastAsia="en-CA"/>
        </w:rPr>
      </w:pPr>
      <w:r w:rsidRPr="00FF76E9">
        <w:rPr>
          <w:rFonts w:ascii="Sarabun" w:eastAsia="Times New Roman" w:hAnsi="Sarabun" w:cs="Sarabun"/>
          <w:lang w:val="en-CA" w:eastAsia="en-CA"/>
        </w:rPr>
        <w:t>Read this addendum with the applicable RFQ and the accompanying reference appendix. Where they differ, this addendum governs. All other RFQ terms and requirements continue to apply.</w:t>
      </w:r>
    </w:p>
    <w:p w14:paraId="5625C660" w14:textId="37C9EA65" w:rsidR="00FF76E9" w:rsidRDefault="000F5DBA" w:rsidP="007207A5">
      <w:pPr>
        <w:spacing w:before="360"/>
        <w:rPr>
          <w:rFonts w:ascii="Sarabun" w:hAnsi="Sarabun" w:cs="Sarabun"/>
        </w:rPr>
      </w:pPr>
      <w:r>
        <w:rPr>
          <w:rFonts w:ascii="Sarabun" w:hAnsi="Sarabun" w:cs="Sarabun"/>
          <w:noProof/>
          <w14:ligatures w14:val="standardContextual"/>
        </w:rPr>
        <mc:AlternateContent>
          <mc:Choice Requires="wps">
            <w:drawing>
              <wp:anchor distT="0" distB="0" distL="114300" distR="114300" simplePos="0" relativeHeight="251658752" behindDoc="0" locked="0" layoutInCell="1" allowOverlap="1" wp14:anchorId="59EFD8F6" wp14:editId="08E44223">
                <wp:simplePos x="0" y="0"/>
                <wp:positionH relativeFrom="column">
                  <wp:posOffset>-197181</wp:posOffset>
                </wp:positionH>
                <wp:positionV relativeFrom="paragraph">
                  <wp:posOffset>359410</wp:posOffset>
                </wp:positionV>
                <wp:extent cx="6567785" cy="1040235"/>
                <wp:effectExtent l="57150" t="0" r="62230" b="0"/>
                <wp:wrapNone/>
                <wp:docPr id="1582981502" name="Straight Connector 2"/>
                <wp:cNvGraphicFramePr/>
                <a:graphic xmlns:a="http://schemas.openxmlformats.org/drawingml/2006/main">
                  <a:graphicData uri="http://schemas.microsoft.com/office/word/2010/wordprocessingShape">
                    <wps:wsp>
                      <wps:cNvCnPr/>
                      <wps:spPr>
                        <a:xfrm rot="540000" flipV="1">
                          <a:off x="0" y="0"/>
                          <a:ext cx="6567785" cy="104023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A5E411" id="Straight Connector 2" o:spid="_x0000_s1026" style="position:absolute;rotation:-9;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5pt,28.3pt" to="501.6pt,1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" strokecolor="black [3200]" strokeweight="1.5pt">
                <v:stroke joinstyle="miter"/>
              </v:line>
            </w:pict>
          </mc:Fallback>
        </mc:AlternateContent>
      </w:r>
    </w:p>
    <w:p w14:paraId="1E25403C" w14:textId="0A6314A5" w:rsidR="00674E6E" w:rsidRPr="00AF4C3F" w:rsidRDefault="00FF76E9" w:rsidP="00AF4C3F">
      <w:pPr>
        <w:keepLines/>
        <w:jc w:val="center"/>
        <w:rPr>
          <w:rFonts w:ascii="Sarabun" w:hAnsi="Sarabun" w:cs="Sarabun"/>
          <w:i/>
          <w:iCs/>
        </w:rPr>
      </w:pPr>
      <w:r w:rsidRPr="00AF4C3F">
        <w:rPr>
          <w:rFonts w:ascii="Sarabun" w:hAnsi="Sarabun" w:cs="Sarabun"/>
          <w:i/>
          <w:iCs/>
        </w:rPr>
        <w:t>End of Addendum No. 1</w:t>
      </w:r>
    </w:p>
    <w:sectPr w:rsidR="00674E6E" w:rsidRPr="00AF4C3F" w:rsidSect="00AF4C3F">
      <w:footerReference w:type="default" r:id="rId9"/>
      <w:footerReference w:type="first" r:id="rId1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D017E" w14:textId="77777777" w:rsidR="008F4859" w:rsidRDefault="008F4859" w:rsidP="00FF76E9">
      <w:pPr>
        <w:spacing w:after="0" w:line="240" w:lineRule="auto"/>
      </w:pPr>
      <w:r>
        <w:separator/>
      </w:r>
    </w:p>
  </w:endnote>
  <w:endnote w:type="continuationSeparator" w:id="0">
    <w:p w14:paraId="6D9631DE" w14:textId="77777777" w:rsidR="008F4859" w:rsidRDefault="008F4859" w:rsidP="00FF7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rabun">
    <w:altName w:val="Leelawadee UI"/>
    <w:charset w:val="00"/>
    <w:family w:val="auto"/>
    <w:pitch w:val="variable"/>
    <w:sig w:usb0="21000007" w:usb1="00000001" w:usb2="00000000" w:usb3="00000000" w:csb0="00010193"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858AE" w14:textId="464965BE" w:rsidR="00FF76E9" w:rsidRDefault="00FF76E9">
    <w:pPr>
      <w:pStyle w:val="Footer"/>
    </w:pPr>
  </w:p>
  <w:p w14:paraId="7B6E0071" w14:textId="5BB44A54" w:rsidR="00AF4C3F" w:rsidRDefault="00AF4C3F" w:rsidP="00AF4C3F">
    <w:pPr>
      <w:pStyle w:val="Footer"/>
      <w:pBdr>
        <w:top w:val="single" w:sz="4" w:space="4" w:color="auto"/>
      </w:pBdr>
      <w:tabs>
        <w:tab w:val="clear" w:pos="4680"/>
        <w:tab w:val="clear" w:pos="9360"/>
        <w:tab w:val="left" w:pos="3195"/>
      </w:tabs>
      <w:jc w:val="right"/>
      <w:rPr>
        <w:color w:val="0A1D30" w:themeColor="text2" w:themeShade="BF"/>
      </w:rPr>
    </w:pPr>
    <w:r>
      <w:rPr>
        <w:noProof/>
      </w:rPr>
      <w:drawing>
        <wp:inline distT="0" distB="0" distL="0" distR="0" wp14:anchorId="2E945F18" wp14:editId="32C86E97">
          <wp:extent cx="5943600" cy="785905"/>
          <wp:effectExtent l="0" t="0" r="0" b="0"/>
          <wp:docPr id="557742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785905"/>
                  </a:xfrm>
                  <a:prstGeom prst="rect">
                    <a:avLst/>
                  </a:prstGeom>
                  <a:noFill/>
                </pic:spPr>
              </pic:pic>
            </a:graphicData>
          </a:graphic>
        </wp:inline>
      </w:drawing>
    </w:r>
  </w:p>
  <w:p w14:paraId="6D922DE1" w14:textId="0A027D62" w:rsidR="00AF4C3F" w:rsidRPr="00AF4C3F" w:rsidRDefault="00000000" w:rsidP="00AF4C3F">
    <w:pPr>
      <w:pStyle w:val="Footer"/>
      <w:pBdr>
        <w:top w:val="single" w:sz="4" w:space="4" w:color="auto"/>
      </w:pBdr>
      <w:tabs>
        <w:tab w:val="clear" w:pos="4680"/>
        <w:tab w:val="clear" w:pos="9360"/>
        <w:tab w:val="left" w:pos="3195"/>
      </w:tabs>
      <w:jc w:val="right"/>
      <w:rPr>
        <w:color w:val="0A1D30" w:themeColor="text2" w:themeShade="BF"/>
      </w:rPr>
    </w:pPr>
    <w:sdt>
      <w:sdtPr>
        <w:rPr>
          <w:color w:val="0A1D30" w:themeColor="text2" w:themeShade="BF"/>
        </w:rPr>
        <w:alias w:val="Company"/>
        <w:tag w:val=""/>
        <w:id w:val="-1722508887"/>
        <w:placeholder>
          <w:docPart w:val="3F1F3586E171409EBF2CAB923B85F2AC"/>
        </w:placeholder>
        <w:dataBinding w:prefixMappings="xmlns:ns0='http://schemas.openxmlformats.org/officeDocument/2006/extended-properties' " w:xpath="/ns0:Properties[1]/ns0:Company[1]" w:storeItemID="{6668398D-A668-4E3E-A5EB-62B293D839F1}"/>
        <w:text/>
      </w:sdtPr>
      <w:sdtContent>
        <w:r w:rsidR="00AF4C3F">
          <w:rPr>
            <w:color w:val="0A1D30" w:themeColor="text2" w:themeShade="BF"/>
          </w:rPr>
          <w:t>MineConnect</w:t>
        </w:r>
      </w:sdtContent>
    </w:sdt>
    <w:r w:rsidR="00AF4C3F" w:rsidRPr="00A267F6">
      <w:rPr>
        <w:color w:val="0A1D30" w:themeColor="text2" w:themeShade="BF"/>
      </w:rPr>
      <w:t xml:space="preserve"> // </w:t>
    </w:r>
    <w:sdt>
      <w:sdtPr>
        <w:rPr>
          <w:color w:val="0A1D30" w:themeColor="text2" w:themeShade="BF"/>
        </w:rPr>
        <w:alias w:val="Title"/>
        <w:tag w:val=""/>
        <w:id w:val="1432470252"/>
        <w:dataBinding w:prefixMappings="xmlns:ns0='http://purl.org/dc/elements/1.1/' xmlns:ns1='http://schemas.openxmlformats.org/package/2006/metadata/core-properties' " w:xpath="/ns1:coreProperties[1]/ns0:title[1]" w:storeItemID="{6C3C8BC8-F283-45AE-878A-BAB7291924A1}"/>
        <w:text/>
      </w:sdtPr>
      <w:sdtContent>
        <w:r w:rsidR="00446E31">
          <w:rPr>
            <w:color w:val="0A1D30" w:themeColor="text2" w:themeShade="BF"/>
          </w:rPr>
          <w:t>Addendum No. 1</w:t>
        </w:r>
      </w:sdtContent>
    </w:sdt>
    <w:r w:rsidR="00AF4C3F" w:rsidRPr="00A267F6">
      <w:rPr>
        <w:color w:val="0A1D30" w:themeColor="text2" w:themeShade="BF"/>
      </w:rPr>
      <w:t xml:space="preserve"> // PAGE </w:t>
    </w:r>
    <w:r w:rsidR="00AF4C3F" w:rsidRPr="00A267F6">
      <w:rPr>
        <w:color w:val="0A1D30" w:themeColor="text2" w:themeShade="BF"/>
      </w:rPr>
      <w:fldChar w:fldCharType="begin"/>
    </w:r>
    <w:r w:rsidR="00AF4C3F" w:rsidRPr="00A267F6">
      <w:rPr>
        <w:color w:val="0A1D30" w:themeColor="text2" w:themeShade="BF"/>
      </w:rPr>
      <w:instrText xml:space="preserve"> PAGE   \* MERGEFORMAT </w:instrText>
    </w:r>
    <w:r w:rsidR="00AF4C3F" w:rsidRPr="00A267F6">
      <w:rPr>
        <w:color w:val="0A1D30" w:themeColor="text2" w:themeShade="BF"/>
      </w:rPr>
      <w:fldChar w:fldCharType="separate"/>
    </w:r>
    <w:r w:rsidR="00AF4C3F">
      <w:rPr>
        <w:color w:val="0A1D30" w:themeColor="text2" w:themeShade="BF"/>
      </w:rPr>
      <w:t>2</w:t>
    </w:r>
    <w:r w:rsidR="00AF4C3F" w:rsidRPr="00A267F6">
      <w:rPr>
        <w:color w:val="0A1D30" w:themeColor="text2" w:themeShade="B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FE84D" w14:textId="3263892A" w:rsidR="00AF4C3F" w:rsidRDefault="00AF4C3F">
    <w:pPr>
      <w:pStyle w:val="Footer"/>
    </w:pPr>
    <w:r>
      <w:rPr>
        <w:noProof/>
      </w:rPr>
      <w:drawing>
        <wp:inline distT="0" distB="0" distL="0" distR="0" wp14:anchorId="4EEDE0B5" wp14:editId="1E76FCE6">
          <wp:extent cx="5943600" cy="785905"/>
          <wp:effectExtent l="0" t="0" r="0" b="0"/>
          <wp:docPr id="907621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78590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697C4" w14:textId="77777777" w:rsidR="008F4859" w:rsidRDefault="008F4859" w:rsidP="00FF76E9">
      <w:pPr>
        <w:spacing w:after="0" w:line="240" w:lineRule="auto"/>
      </w:pPr>
      <w:r>
        <w:separator/>
      </w:r>
    </w:p>
  </w:footnote>
  <w:footnote w:type="continuationSeparator" w:id="0">
    <w:p w14:paraId="2153741D" w14:textId="77777777" w:rsidR="008F4859" w:rsidRDefault="008F4859" w:rsidP="00FF76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501B"/>
    <w:multiLevelType w:val="hybridMultilevel"/>
    <w:tmpl w:val="B1AA63B2"/>
    <w:lvl w:ilvl="0" w:tplc="3FA29A96">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1F95FCB"/>
    <w:multiLevelType w:val="multilevel"/>
    <w:tmpl w:val="8818A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0637CA"/>
    <w:multiLevelType w:val="multilevel"/>
    <w:tmpl w:val="8818A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537658"/>
    <w:multiLevelType w:val="multilevel"/>
    <w:tmpl w:val="A07E88A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78034B"/>
    <w:multiLevelType w:val="multilevel"/>
    <w:tmpl w:val="FC36612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225201"/>
    <w:multiLevelType w:val="hybridMultilevel"/>
    <w:tmpl w:val="5E2C27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E9B4EAD"/>
    <w:multiLevelType w:val="hybridMultilevel"/>
    <w:tmpl w:val="74C417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1DF2A68"/>
    <w:multiLevelType w:val="multilevel"/>
    <w:tmpl w:val="096E3C9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924509"/>
    <w:multiLevelType w:val="multilevel"/>
    <w:tmpl w:val="219EF2D0"/>
    <w:lvl w:ilvl="0">
      <w:start w:val="1"/>
      <w:numFmt w:val="decimal"/>
      <w:lvlText w:val="%1."/>
      <w:lvlJc w:val="left"/>
      <w:pPr>
        <w:ind w:left="720" w:hanging="360"/>
      </w:pPr>
      <w:rPr>
        <w:rFonts w:hint="default"/>
        <w:sz w:val="28"/>
        <w:szCs w:val="28"/>
      </w:rPr>
    </w:lvl>
    <w:lvl w:ilvl="1">
      <w:start w:val="1"/>
      <w:numFmt w:val="decimal"/>
      <w:isLgl/>
      <w:lvlText w:val="%1.%2"/>
      <w:lvlJc w:val="left"/>
      <w:pPr>
        <w:ind w:left="750" w:hanging="360"/>
      </w:pPr>
      <w:rPr>
        <w:rFonts w:ascii="Arial" w:hAnsi="Arial" w:cs="Arial" w:hint="default"/>
        <w:b/>
        <w:bCs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68C75D5C"/>
    <w:multiLevelType w:val="multilevel"/>
    <w:tmpl w:val="DEC00F4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F23C09"/>
    <w:multiLevelType w:val="hybridMultilevel"/>
    <w:tmpl w:val="F5AC4FD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7C87103D"/>
    <w:multiLevelType w:val="multilevel"/>
    <w:tmpl w:val="684A7FE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2458045">
    <w:abstractNumId w:val="8"/>
  </w:num>
  <w:num w:numId="2" w16cid:durableId="1957178944">
    <w:abstractNumId w:val="0"/>
  </w:num>
  <w:num w:numId="3" w16cid:durableId="792556323">
    <w:abstractNumId w:val="5"/>
  </w:num>
  <w:num w:numId="4" w16cid:durableId="471337940">
    <w:abstractNumId w:val="10"/>
  </w:num>
  <w:num w:numId="5" w16cid:durableId="811605339">
    <w:abstractNumId w:val="4"/>
  </w:num>
  <w:num w:numId="6" w16cid:durableId="1318849535">
    <w:abstractNumId w:val="9"/>
  </w:num>
  <w:num w:numId="7" w16cid:durableId="301008543">
    <w:abstractNumId w:val="11"/>
  </w:num>
  <w:num w:numId="8" w16cid:durableId="1366977582">
    <w:abstractNumId w:val="3"/>
  </w:num>
  <w:num w:numId="9" w16cid:durableId="1515067566">
    <w:abstractNumId w:val="7"/>
  </w:num>
  <w:num w:numId="10" w16cid:durableId="49305072">
    <w:abstractNumId w:val="2"/>
  </w:num>
  <w:num w:numId="11" w16cid:durableId="947396050">
    <w:abstractNumId w:val="1"/>
  </w:num>
  <w:num w:numId="12" w16cid:durableId="2438845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6E9"/>
    <w:rsid w:val="0000036B"/>
    <w:rsid w:val="00061AAA"/>
    <w:rsid w:val="00072FCE"/>
    <w:rsid w:val="000F18DE"/>
    <w:rsid w:val="000F5DBA"/>
    <w:rsid w:val="001055D1"/>
    <w:rsid w:val="00145856"/>
    <w:rsid w:val="00160B93"/>
    <w:rsid w:val="0024698C"/>
    <w:rsid w:val="00273048"/>
    <w:rsid w:val="0027556F"/>
    <w:rsid w:val="00331F3D"/>
    <w:rsid w:val="003C7B2F"/>
    <w:rsid w:val="004012F3"/>
    <w:rsid w:val="00440C87"/>
    <w:rsid w:val="00446E31"/>
    <w:rsid w:val="00472393"/>
    <w:rsid w:val="004C158D"/>
    <w:rsid w:val="004D0631"/>
    <w:rsid w:val="00517161"/>
    <w:rsid w:val="005206DC"/>
    <w:rsid w:val="00523723"/>
    <w:rsid w:val="005769A7"/>
    <w:rsid w:val="005E3358"/>
    <w:rsid w:val="005F48FD"/>
    <w:rsid w:val="00674E6E"/>
    <w:rsid w:val="00682471"/>
    <w:rsid w:val="006D08E4"/>
    <w:rsid w:val="006E62DB"/>
    <w:rsid w:val="007207A5"/>
    <w:rsid w:val="007318E7"/>
    <w:rsid w:val="00785C42"/>
    <w:rsid w:val="007E21CB"/>
    <w:rsid w:val="007F7C5E"/>
    <w:rsid w:val="00824A73"/>
    <w:rsid w:val="00835B83"/>
    <w:rsid w:val="00873E67"/>
    <w:rsid w:val="00873EB8"/>
    <w:rsid w:val="008F4859"/>
    <w:rsid w:val="00901266"/>
    <w:rsid w:val="00930D0B"/>
    <w:rsid w:val="00934F06"/>
    <w:rsid w:val="00961487"/>
    <w:rsid w:val="009E21FA"/>
    <w:rsid w:val="00AC227E"/>
    <w:rsid w:val="00AE0198"/>
    <w:rsid w:val="00AE3164"/>
    <w:rsid w:val="00AF4C3F"/>
    <w:rsid w:val="00C7573E"/>
    <w:rsid w:val="00CC6A09"/>
    <w:rsid w:val="00CF32F6"/>
    <w:rsid w:val="00D52213"/>
    <w:rsid w:val="00DB63E0"/>
    <w:rsid w:val="00DE635F"/>
    <w:rsid w:val="00DF5A52"/>
    <w:rsid w:val="00F34B4C"/>
    <w:rsid w:val="00F938B5"/>
    <w:rsid w:val="00FF76E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CC1D19"/>
  <w15:chartTrackingRefBased/>
  <w15:docId w15:val="{BB941793-62B6-4478-AE2F-F7387D4AC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6E9"/>
    <w:pPr>
      <w:spacing w:after="200" w:line="276" w:lineRule="auto"/>
    </w:pPr>
    <w:rPr>
      <w:rFonts w:eastAsiaTheme="minorEastAsia"/>
      <w:kern w:val="0"/>
      <w:sz w:val="22"/>
      <w:szCs w:val="22"/>
      <w:lang w:val="en-US"/>
      <w14:ligatures w14:val="none"/>
    </w:rPr>
  </w:style>
  <w:style w:type="paragraph" w:styleId="Heading1">
    <w:name w:val="heading 1"/>
    <w:basedOn w:val="Normal"/>
    <w:next w:val="Normal"/>
    <w:link w:val="Heading1Char"/>
    <w:uiPriority w:val="9"/>
    <w:qFormat/>
    <w:rsid w:val="00FF76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76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76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76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76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76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76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76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76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6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76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76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76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76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76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76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76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76E9"/>
    <w:rPr>
      <w:rFonts w:eastAsiaTheme="majorEastAsia" w:cstheme="majorBidi"/>
      <w:color w:val="272727" w:themeColor="text1" w:themeTint="D8"/>
    </w:rPr>
  </w:style>
  <w:style w:type="paragraph" w:styleId="Title">
    <w:name w:val="Title"/>
    <w:basedOn w:val="Normal"/>
    <w:next w:val="Normal"/>
    <w:link w:val="TitleChar"/>
    <w:uiPriority w:val="10"/>
    <w:qFormat/>
    <w:rsid w:val="00FF76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76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76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76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76E9"/>
    <w:pPr>
      <w:spacing w:before="160"/>
      <w:jc w:val="center"/>
    </w:pPr>
    <w:rPr>
      <w:i/>
      <w:iCs/>
      <w:color w:val="404040" w:themeColor="text1" w:themeTint="BF"/>
    </w:rPr>
  </w:style>
  <w:style w:type="character" w:customStyle="1" w:styleId="QuoteChar">
    <w:name w:val="Quote Char"/>
    <w:basedOn w:val="DefaultParagraphFont"/>
    <w:link w:val="Quote"/>
    <w:uiPriority w:val="29"/>
    <w:rsid w:val="00FF76E9"/>
    <w:rPr>
      <w:i/>
      <w:iCs/>
      <w:color w:val="404040" w:themeColor="text1" w:themeTint="BF"/>
    </w:rPr>
  </w:style>
  <w:style w:type="paragraph" w:styleId="ListParagraph">
    <w:name w:val="List Paragraph"/>
    <w:basedOn w:val="Normal"/>
    <w:uiPriority w:val="1"/>
    <w:qFormat/>
    <w:rsid w:val="00FF76E9"/>
    <w:pPr>
      <w:ind w:left="720"/>
      <w:contextualSpacing/>
    </w:pPr>
  </w:style>
  <w:style w:type="character" w:styleId="IntenseEmphasis">
    <w:name w:val="Intense Emphasis"/>
    <w:basedOn w:val="DefaultParagraphFont"/>
    <w:uiPriority w:val="21"/>
    <w:qFormat/>
    <w:rsid w:val="00FF76E9"/>
    <w:rPr>
      <w:i/>
      <w:iCs/>
      <w:color w:val="0F4761" w:themeColor="accent1" w:themeShade="BF"/>
    </w:rPr>
  </w:style>
  <w:style w:type="paragraph" w:styleId="IntenseQuote">
    <w:name w:val="Intense Quote"/>
    <w:basedOn w:val="Normal"/>
    <w:next w:val="Normal"/>
    <w:link w:val="IntenseQuoteChar"/>
    <w:uiPriority w:val="30"/>
    <w:qFormat/>
    <w:rsid w:val="00FF76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76E9"/>
    <w:rPr>
      <w:i/>
      <w:iCs/>
      <w:color w:val="0F4761" w:themeColor="accent1" w:themeShade="BF"/>
    </w:rPr>
  </w:style>
  <w:style w:type="character" w:styleId="IntenseReference">
    <w:name w:val="Intense Reference"/>
    <w:basedOn w:val="DefaultParagraphFont"/>
    <w:uiPriority w:val="32"/>
    <w:qFormat/>
    <w:rsid w:val="00FF76E9"/>
    <w:rPr>
      <w:b/>
      <w:bCs/>
      <w:smallCaps/>
      <w:color w:val="0F4761" w:themeColor="accent1" w:themeShade="BF"/>
      <w:spacing w:val="5"/>
    </w:rPr>
  </w:style>
  <w:style w:type="paragraph" w:customStyle="1" w:styleId="BodyText1">
    <w:name w:val="Body Text 1"/>
    <w:basedOn w:val="Normal"/>
    <w:rsid w:val="00FF76E9"/>
    <w:pPr>
      <w:spacing w:after="240" w:line="240" w:lineRule="auto"/>
    </w:pPr>
    <w:rPr>
      <w:sz w:val="20"/>
      <w:szCs w:val="20"/>
      <w:lang w:eastAsia="ja-JP"/>
    </w:rPr>
  </w:style>
  <w:style w:type="character" w:styleId="PlaceholderText">
    <w:name w:val="Placeholder Text"/>
    <w:basedOn w:val="DefaultParagraphFont"/>
    <w:uiPriority w:val="99"/>
    <w:semiHidden/>
    <w:rsid w:val="00FF76E9"/>
    <w:rPr>
      <w:color w:val="808080"/>
    </w:rPr>
  </w:style>
  <w:style w:type="paragraph" w:styleId="Header">
    <w:name w:val="header"/>
    <w:basedOn w:val="Normal"/>
    <w:link w:val="HeaderChar"/>
    <w:uiPriority w:val="99"/>
    <w:unhideWhenUsed/>
    <w:rsid w:val="00FF76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76E9"/>
    <w:rPr>
      <w:rFonts w:eastAsiaTheme="minorEastAsia"/>
      <w:kern w:val="0"/>
      <w:sz w:val="22"/>
      <w:szCs w:val="22"/>
      <w:lang w:val="en-US"/>
      <w14:ligatures w14:val="none"/>
    </w:rPr>
  </w:style>
  <w:style w:type="paragraph" w:styleId="Footer">
    <w:name w:val="footer"/>
    <w:basedOn w:val="Normal"/>
    <w:link w:val="FooterChar"/>
    <w:uiPriority w:val="99"/>
    <w:unhideWhenUsed/>
    <w:rsid w:val="00FF76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76E9"/>
    <w:rPr>
      <w:rFonts w:eastAsiaTheme="minorEastAsia"/>
      <w:kern w:val="0"/>
      <w:sz w:val="22"/>
      <w:szCs w:val="22"/>
      <w:lang w:val="en-US"/>
      <w14:ligatures w14:val="none"/>
    </w:rPr>
  </w:style>
  <w:style w:type="table" w:styleId="TableGrid">
    <w:name w:val="Table Grid"/>
    <w:basedOn w:val="TableNormal"/>
    <w:uiPriority w:val="39"/>
    <w:rsid w:val="007E21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7E21C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5F48FD"/>
    <w:rPr>
      <w:color w:val="467886" w:themeColor="hyperlink"/>
      <w:u w:val="single"/>
    </w:rPr>
  </w:style>
  <w:style w:type="character" w:styleId="UnresolvedMention">
    <w:name w:val="Unresolved Mention"/>
    <w:basedOn w:val="DefaultParagraphFont"/>
    <w:uiPriority w:val="99"/>
    <w:semiHidden/>
    <w:unhideWhenUsed/>
    <w:rsid w:val="005F48FD"/>
    <w:rPr>
      <w:color w:val="605E5C"/>
      <w:shd w:val="clear" w:color="auto" w:fill="E1DFDD"/>
    </w:rPr>
  </w:style>
  <w:style w:type="character" w:styleId="FollowedHyperlink">
    <w:name w:val="FollowedHyperlink"/>
    <w:basedOn w:val="DefaultParagraphFont"/>
    <w:uiPriority w:val="99"/>
    <w:semiHidden/>
    <w:unhideWhenUsed/>
    <w:rsid w:val="00835B83"/>
    <w:rPr>
      <w:color w:val="96607D" w:themeColor="followedHyperlink"/>
      <w:u w:val="single"/>
    </w:rPr>
  </w:style>
  <w:style w:type="paragraph" w:styleId="NormalWeb">
    <w:name w:val="Normal (Web)"/>
    <w:basedOn w:val="Normal"/>
    <w:uiPriority w:val="99"/>
    <w:semiHidden/>
    <w:unhideWhenUsed/>
    <w:rsid w:val="00934F0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nva.link/7820tsndbeszut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772E1829A4F48F6ADFB42796AAA94F7"/>
        <w:category>
          <w:name w:val="General"/>
          <w:gallery w:val="placeholder"/>
        </w:category>
        <w:types>
          <w:type w:val="bbPlcHdr"/>
        </w:types>
        <w:behaviors>
          <w:behavior w:val="content"/>
        </w:behaviors>
        <w:guid w:val="{BC76B5D3-57B8-4760-A26B-EC774CEF5707}"/>
      </w:docPartPr>
      <w:docPartBody>
        <w:p w:rsidR="00DA4127" w:rsidRDefault="006A27B5" w:rsidP="006A27B5">
          <w:pPr>
            <w:pStyle w:val="A772E1829A4F48F6ADFB42796AAA94F7"/>
          </w:pPr>
          <w:r w:rsidRPr="00350B1F">
            <w:rPr>
              <w:rStyle w:val="PlaceholderText"/>
            </w:rPr>
            <w:t>[Company]</w:t>
          </w:r>
        </w:p>
      </w:docPartBody>
    </w:docPart>
    <w:docPart>
      <w:docPartPr>
        <w:name w:val="2E330C6694E5409DB246463008B7B182"/>
        <w:category>
          <w:name w:val="General"/>
          <w:gallery w:val="placeholder"/>
        </w:category>
        <w:types>
          <w:type w:val="bbPlcHdr"/>
        </w:types>
        <w:behaviors>
          <w:behavior w:val="content"/>
        </w:behaviors>
        <w:guid w:val="{BFF4BA19-A601-4CDD-A310-13E95BB37FA6}"/>
      </w:docPartPr>
      <w:docPartBody>
        <w:p w:rsidR="00DA4127" w:rsidRDefault="006A27B5" w:rsidP="006A27B5">
          <w:pPr>
            <w:pStyle w:val="2E330C6694E5409DB246463008B7B182"/>
          </w:pPr>
          <w:r w:rsidRPr="00350B1F">
            <w:rPr>
              <w:rStyle w:val="PlaceholderText"/>
            </w:rPr>
            <w:t>[Subject]</w:t>
          </w:r>
        </w:p>
      </w:docPartBody>
    </w:docPart>
    <w:docPart>
      <w:docPartPr>
        <w:name w:val="ADE66DC27A0C4FB9BFD9F440AAF84194"/>
        <w:category>
          <w:name w:val="General"/>
          <w:gallery w:val="placeholder"/>
        </w:category>
        <w:types>
          <w:type w:val="bbPlcHdr"/>
        </w:types>
        <w:behaviors>
          <w:behavior w:val="content"/>
        </w:behaviors>
        <w:guid w:val="{57446DE0-70A2-47DB-8F27-C2F734E9A6E2}"/>
      </w:docPartPr>
      <w:docPartBody>
        <w:p w:rsidR="00DA4127" w:rsidRDefault="006A27B5" w:rsidP="006A27B5">
          <w:pPr>
            <w:pStyle w:val="ADE66DC27A0C4FB9BFD9F440AAF84194"/>
          </w:pPr>
          <w:r w:rsidRPr="00350B1F">
            <w:rPr>
              <w:rStyle w:val="PlaceholderText"/>
            </w:rPr>
            <w:t>[Title]</w:t>
          </w:r>
        </w:p>
      </w:docPartBody>
    </w:docPart>
    <w:docPart>
      <w:docPartPr>
        <w:name w:val="72D8FD5518BF4B43A21BC88D63CD0B4E"/>
        <w:category>
          <w:name w:val="General"/>
          <w:gallery w:val="placeholder"/>
        </w:category>
        <w:types>
          <w:type w:val="bbPlcHdr"/>
        </w:types>
        <w:behaviors>
          <w:behavior w:val="content"/>
        </w:behaviors>
        <w:guid w:val="{9DE11EED-CAAB-40D3-A77F-402872ECA0B5}"/>
      </w:docPartPr>
      <w:docPartBody>
        <w:p w:rsidR="00DA4127" w:rsidRDefault="006A27B5" w:rsidP="006A27B5">
          <w:pPr>
            <w:pStyle w:val="72D8FD5518BF4B43A21BC88D63CD0B4E"/>
          </w:pPr>
          <w:r w:rsidRPr="00350B1F">
            <w:rPr>
              <w:rStyle w:val="PlaceholderText"/>
            </w:rPr>
            <w:t>[Comments]</w:t>
          </w:r>
        </w:p>
      </w:docPartBody>
    </w:docPart>
    <w:docPart>
      <w:docPartPr>
        <w:name w:val="3F1F3586E171409EBF2CAB923B85F2AC"/>
        <w:category>
          <w:name w:val="General"/>
          <w:gallery w:val="placeholder"/>
        </w:category>
        <w:types>
          <w:type w:val="bbPlcHdr"/>
        </w:types>
        <w:behaviors>
          <w:behavior w:val="content"/>
        </w:behaviors>
        <w:guid w:val="{24C11116-A293-4DDA-9701-7BF145F18C9C}"/>
      </w:docPartPr>
      <w:docPartBody>
        <w:p w:rsidR="00DA4127" w:rsidRDefault="006A27B5" w:rsidP="006A27B5">
          <w:pPr>
            <w:pStyle w:val="3F1F3586E171409EBF2CAB923B85F2AC"/>
          </w:pPr>
          <w:r w:rsidRPr="00350B1F">
            <w:rPr>
              <w:rStyle w:val="PlaceholderText"/>
            </w:rPr>
            <w:t>[Company]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rabun">
    <w:altName w:val="Leelawadee UI"/>
    <w:charset w:val="00"/>
    <w:family w:val="auto"/>
    <w:pitch w:val="variable"/>
    <w:sig w:usb0="21000007" w:usb1="00000001" w:usb2="00000000" w:usb3="00000000" w:csb0="00010193"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7B5"/>
    <w:rsid w:val="004C158D"/>
    <w:rsid w:val="00565EFE"/>
    <w:rsid w:val="006A27B5"/>
    <w:rsid w:val="006D08E4"/>
    <w:rsid w:val="00961487"/>
    <w:rsid w:val="00AB46BB"/>
    <w:rsid w:val="00B47FC9"/>
    <w:rsid w:val="00C30E93"/>
    <w:rsid w:val="00DA4127"/>
    <w:rsid w:val="00DB63E0"/>
    <w:rsid w:val="00F44F0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27B5"/>
    <w:rPr>
      <w:color w:val="808080"/>
    </w:rPr>
  </w:style>
  <w:style w:type="paragraph" w:customStyle="1" w:styleId="A772E1829A4F48F6ADFB42796AAA94F7">
    <w:name w:val="A772E1829A4F48F6ADFB42796AAA94F7"/>
    <w:rsid w:val="006A27B5"/>
  </w:style>
  <w:style w:type="paragraph" w:customStyle="1" w:styleId="2E330C6694E5409DB246463008B7B182">
    <w:name w:val="2E330C6694E5409DB246463008B7B182"/>
    <w:rsid w:val="006A27B5"/>
  </w:style>
  <w:style w:type="paragraph" w:customStyle="1" w:styleId="ADE66DC27A0C4FB9BFD9F440AAF84194">
    <w:name w:val="ADE66DC27A0C4FB9BFD9F440AAF84194"/>
    <w:rsid w:val="006A27B5"/>
  </w:style>
  <w:style w:type="paragraph" w:customStyle="1" w:styleId="72D8FD5518BF4B43A21BC88D63CD0B4E">
    <w:name w:val="72D8FD5518BF4B43A21BC88D63CD0B4E"/>
    <w:rsid w:val="006A27B5"/>
  </w:style>
  <w:style w:type="paragraph" w:customStyle="1" w:styleId="3F1F3586E171409EBF2CAB923B85F2AC">
    <w:name w:val="3F1F3586E171409EBF2CAB923B85F2AC"/>
    <w:rsid w:val="006A27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222</TotalTime>
  <Pages>6</Pages>
  <Words>1320</Words>
  <Characters>7527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MineConnect</Company>
  <LinksUpToDate>false</LinksUpToDate>
  <CharactersWithSpaces>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Addendum No. 1</dc:title>
  <dc:subject>MC-RFQ-001-2026 and MC-RFQ-002-2026</dc:subject>
  <dc:creator>Dorin Ugoh</dc:creator>
  <cp:keywords/>
  <dc:description>RFQ Questions, Answers and Revised Schedule</dc:description>
  <cp:lastModifiedBy>Dorin Ugoh</cp:lastModifiedBy>
  <cp:revision>14</cp:revision>
  <cp:lastPrinted>2026-06-30T17:26:00Z</cp:lastPrinted>
  <dcterms:created xsi:type="dcterms:W3CDTF">2026-06-30T17:26:00Z</dcterms:created>
  <dcterms:modified xsi:type="dcterms:W3CDTF">2026-11-04T20:39:00Z</dcterms:modified>
</cp:coreProperties>
</file>